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53749" w14:textId="35D1C219" w:rsidR="00A444C8" w:rsidRPr="007269EE" w:rsidRDefault="00A444C8" w:rsidP="007269EE">
      <w:pPr>
        <w:pStyle w:val="Heading1"/>
        <w:jc w:val="center"/>
        <w:rPr>
          <w:u w:val="single"/>
        </w:rPr>
      </w:pPr>
      <w:r w:rsidRPr="007269EE">
        <w:rPr>
          <w:u w:val="single"/>
        </w:rPr>
        <w:t>Sharing Attention Activities – Attention Autism</w:t>
      </w:r>
    </w:p>
    <w:p w14:paraId="45C69927" w14:textId="77777777" w:rsidR="00A444C8" w:rsidRPr="007269EE" w:rsidRDefault="00A444C8" w:rsidP="00186517">
      <w:pPr>
        <w:spacing w:after="0" w:line="240" w:lineRule="auto"/>
        <w:rPr>
          <w:b/>
        </w:rPr>
      </w:pPr>
      <w:r w:rsidRPr="007269EE">
        <w:rPr>
          <w:b/>
        </w:rPr>
        <w:t>Purpose of the activities:</w:t>
      </w:r>
    </w:p>
    <w:p w14:paraId="6EEE3865" w14:textId="77777777" w:rsidR="00085519" w:rsidRPr="007269EE" w:rsidRDefault="00A444C8" w:rsidP="00186517">
      <w:pPr>
        <w:spacing w:after="0" w:line="240" w:lineRule="auto"/>
      </w:pPr>
      <w:r w:rsidRPr="007269EE">
        <w:t>To help children develop attention skills through motivating and exciting a</w:t>
      </w:r>
      <w:r w:rsidR="00064E36" w:rsidRPr="007269EE">
        <w:t>c</w:t>
      </w:r>
      <w:r w:rsidR="008B0820" w:rsidRPr="007269EE">
        <w:t xml:space="preserve">tivities that will engage them; </w:t>
      </w:r>
      <w:r w:rsidR="00064E36" w:rsidRPr="007269EE">
        <w:t xml:space="preserve">develop </w:t>
      </w:r>
      <w:r w:rsidR="00C32DF9" w:rsidRPr="007269EE">
        <w:t>intentional communication (</w:t>
      </w:r>
      <w:r w:rsidR="00064E36" w:rsidRPr="007269EE">
        <w:t>asking for more, making a choice</w:t>
      </w:r>
      <w:r w:rsidR="00EB1B27" w:rsidRPr="007269EE">
        <w:t>)</w:t>
      </w:r>
      <w:r w:rsidR="00064E36" w:rsidRPr="007269EE">
        <w:t xml:space="preserve">  and so</w:t>
      </w:r>
      <w:r w:rsidR="00CA6E15" w:rsidRPr="007269EE">
        <w:t xml:space="preserve">cial communication skills, </w:t>
      </w:r>
      <w:r w:rsidR="00064E36" w:rsidRPr="007269EE">
        <w:t>taking turns, coping with not being first to take a turn</w:t>
      </w:r>
      <w:r w:rsidR="00EB1B27" w:rsidRPr="007269EE">
        <w:t xml:space="preserve">. Please see </w:t>
      </w:r>
      <w:r w:rsidRPr="007269EE">
        <w:t>Gina Davi</w:t>
      </w:r>
      <w:r w:rsidR="00EB1B27" w:rsidRPr="007269EE">
        <w:t xml:space="preserve">es’ Attention Autism approach for more information </w:t>
      </w:r>
      <w:hyperlink r:id="rId7" w:history="1">
        <w:r w:rsidR="00EB1B27" w:rsidRPr="007269EE">
          <w:rPr>
            <w:rStyle w:val="Hyperlink"/>
          </w:rPr>
          <w:t>www.attentionautism.com</w:t>
        </w:r>
      </w:hyperlink>
    </w:p>
    <w:p w14:paraId="43F6799F" w14:textId="77777777" w:rsidR="00A444C8" w:rsidRPr="007269EE" w:rsidRDefault="00A444C8" w:rsidP="00186517">
      <w:pPr>
        <w:spacing w:after="0" w:line="240" w:lineRule="auto"/>
        <w:jc w:val="both"/>
      </w:pPr>
      <w:r w:rsidRPr="007269EE">
        <w:t>You need to provide:</w:t>
      </w:r>
    </w:p>
    <w:p w14:paraId="61A49736" w14:textId="77777777" w:rsidR="00A444C8" w:rsidRPr="007269EE" w:rsidRDefault="00A444C8" w:rsidP="0018651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7269EE">
        <w:t xml:space="preserve"> Activities that inspire </w:t>
      </w:r>
      <w:r w:rsidR="00F7470F" w:rsidRPr="007269EE">
        <w:t xml:space="preserve">the </w:t>
      </w:r>
      <w:r w:rsidRPr="007269EE">
        <w:t>child’s attention</w:t>
      </w:r>
    </w:p>
    <w:p w14:paraId="0249D347" w14:textId="77777777" w:rsidR="00A444C8" w:rsidRPr="007269EE" w:rsidRDefault="00A444C8" w:rsidP="0018651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7269EE">
        <w:t>Motivating activities</w:t>
      </w:r>
      <w:r w:rsidR="00F7470F" w:rsidRPr="007269EE">
        <w:t xml:space="preserve"> (think about what the</w:t>
      </w:r>
      <w:r w:rsidR="00064E36" w:rsidRPr="007269EE">
        <w:t xml:space="preserve"> child likes/enjoys, e.g. visual/auditory/tactile experiences and b</w:t>
      </w:r>
      <w:r w:rsidR="00CA6E15" w:rsidRPr="007269EE">
        <w:t>uild these into activities,</w:t>
      </w:r>
      <w:r w:rsidR="00064E36" w:rsidRPr="007269EE">
        <w:t xml:space="preserve"> making thin</w:t>
      </w:r>
      <w:r w:rsidR="00CA6E15" w:rsidRPr="007269EE">
        <w:t>gs fall/swirl/throw/sprinkle</w:t>
      </w:r>
      <w:r w:rsidR="00EB1B27" w:rsidRPr="007269EE">
        <w:t>)</w:t>
      </w:r>
      <w:r w:rsidR="00064E36" w:rsidRPr="007269EE">
        <w:t>.</w:t>
      </w:r>
    </w:p>
    <w:p w14:paraId="653B0A68" w14:textId="77777777" w:rsidR="00A444C8" w:rsidRPr="007269EE" w:rsidRDefault="00A444C8" w:rsidP="0018651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7269EE">
        <w:t>A shared experience</w:t>
      </w:r>
    </w:p>
    <w:p w14:paraId="250B19CB" w14:textId="77777777" w:rsidR="00064E36" w:rsidRPr="007269EE" w:rsidRDefault="00A444C8" w:rsidP="0018651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7269EE">
        <w:t>Activities worth the effort of attending to and communicating about</w:t>
      </w:r>
    </w:p>
    <w:p w14:paraId="35E93B57" w14:textId="77777777" w:rsidR="00A444C8" w:rsidRPr="007269EE" w:rsidRDefault="00A444C8" w:rsidP="00186517">
      <w:pPr>
        <w:spacing w:after="0" w:line="240" w:lineRule="auto"/>
        <w:rPr>
          <w:b/>
        </w:rPr>
      </w:pPr>
      <w:r w:rsidRPr="007269EE">
        <w:rPr>
          <w:b/>
        </w:rPr>
        <w:t>The stages of developing attention using the Attention Autism approach are:</w:t>
      </w:r>
    </w:p>
    <w:p w14:paraId="4F965418" w14:textId="77777777" w:rsidR="00A444C8" w:rsidRPr="007269EE" w:rsidRDefault="00A444C8" w:rsidP="00186517">
      <w:pPr>
        <w:spacing w:after="0" w:line="240" w:lineRule="auto"/>
      </w:pPr>
      <w:r w:rsidRPr="007269EE">
        <w:t>1. How to focus – “The Bucket activity”</w:t>
      </w:r>
    </w:p>
    <w:p w14:paraId="5524EE3D" w14:textId="77777777" w:rsidR="00A444C8" w:rsidRPr="007269EE" w:rsidRDefault="00A444C8" w:rsidP="00186517">
      <w:pPr>
        <w:spacing w:after="0" w:line="240" w:lineRule="auto"/>
      </w:pPr>
      <w:r w:rsidRPr="007269EE">
        <w:t>2. How to sustain attention – “The Attention Builder”</w:t>
      </w:r>
    </w:p>
    <w:p w14:paraId="04D48BFB" w14:textId="77777777" w:rsidR="00A444C8" w:rsidRPr="007269EE" w:rsidRDefault="00A444C8" w:rsidP="00186517">
      <w:pPr>
        <w:spacing w:after="0" w:line="240" w:lineRule="auto"/>
      </w:pPr>
      <w:r w:rsidRPr="007269EE">
        <w:t>3. How to shift attention from a group activity to an individual activity - “The interactive game”</w:t>
      </w:r>
    </w:p>
    <w:p w14:paraId="690ACC49" w14:textId="77777777" w:rsidR="003F55A6" w:rsidRPr="007269EE" w:rsidRDefault="00A444C8" w:rsidP="00186517">
      <w:pPr>
        <w:spacing w:after="0" w:line="240" w:lineRule="auto"/>
      </w:pPr>
      <w:r w:rsidRPr="007269EE">
        <w:t xml:space="preserve">4. How to shift and refocus attention for an individual activity and then back to the group - “The </w:t>
      </w:r>
      <w:proofErr w:type="gramStart"/>
      <w:r w:rsidRPr="007269EE">
        <w:t>table top</w:t>
      </w:r>
      <w:proofErr w:type="gramEnd"/>
      <w:r w:rsidRPr="007269EE">
        <w:t xml:space="preserve"> task”</w:t>
      </w:r>
    </w:p>
    <w:p w14:paraId="5E4BFDE2" w14:textId="77777777" w:rsidR="00A444C8" w:rsidRPr="007269EE" w:rsidRDefault="00A444C8" w:rsidP="00186517">
      <w:pPr>
        <w:spacing w:after="0" w:line="240" w:lineRule="auto"/>
        <w:rPr>
          <w:b/>
        </w:rPr>
      </w:pPr>
      <w:r w:rsidRPr="007269EE">
        <w:rPr>
          <w:b/>
        </w:rPr>
        <w:t>The Adults’ Roles</w:t>
      </w:r>
      <w:r w:rsidR="00064E36" w:rsidRPr="007269EE">
        <w:rPr>
          <w:b/>
        </w:rPr>
        <w:t>-</w:t>
      </w:r>
      <w:r w:rsidRPr="007269EE">
        <w:rPr>
          <w:b/>
        </w:rPr>
        <w:t>The Lead Adult</w:t>
      </w:r>
    </w:p>
    <w:p w14:paraId="2457C07D" w14:textId="77777777" w:rsidR="00A444C8" w:rsidRPr="007269EE" w:rsidRDefault="00A444C8" w:rsidP="00186517">
      <w:pPr>
        <w:spacing w:after="0" w:line="240" w:lineRule="auto"/>
      </w:pPr>
      <w:r w:rsidRPr="007269EE">
        <w:t xml:space="preserve">The lead adult carries out the activities. The lead person and the activity they are carrying out should be the only exciting thing in the room. </w:t>
      </w:r>
    </w:p>
    <w:p w14:paraId="558038C7" w14:textId="77777777" w:rsidR="00A444C8" w:rsidRPr="007269EE" w:rsidRDefault="00A444C8" w:rsidP="00186517">
      <w:pPr>
        <w:spacing w:after="0" w:line="240" w:lineRule="auto"/>
      </w:pPr>
      <w:r w:rsidRPr="007269EE">
        <w:t>Use a visual timetable – draw your plan on a white board in front of the children and after each activity cross it off the timetable.</w:t>
      </w:r>
    </w:p>
    <w:p w14:paraId="330EFB11" w14:textId="77777777" w:rsidR="00A444C8" w:rsidRPr="007269EE" w:rsidRDefault="00A444C8" w:rsidP="00186517">
      <w:pPr>
        <w:spacing w:after="0" w:line="240" w:lineRule="auto"/>
        <w:rPr>
          <w:b/>
        </w:rPr>
      </w:pPr>
      <w:r w:rsidRPr="007269EE">
        <w:rPr>
          <w:b/>
        </w:rPr>
        <w:t>Top tips for the Lead Adult</w:t>
      </w:r>
    </w:p>
    <w:p w14:paraId="60C28DAC" w14:textId="77777777" w:rsidR="00A444C8" w:rsidRPr="007269EE" w:rsidRDefault="00A444C8" w:rsidP="00186517">
      <w:pPr>
        <w:spacing w:after="0" w:line="240" w:lineRule="auto"/>
      </w:pPr>
      <w:r w:rsidRPr="007269EE">
        <w:t>Reduce your language – use key words</w:t>
      </w:r>
    </w:p>
    <w:p w14:paraId="22C1D8CD" w14:textId="77777777" w:rsidR="00A444C8" w:rsidRPr="007269EE" w:rsidRDefault="00A444C8" w:rsidP="00186517">
      <w:pPr>
        <w:spacing w:after="0" w:line="240" w:lineRule="auto"/>
      </w:pPr>
      <w:r w:rsidRPr="007269EE">
        <w:t>Use lots of pauses</w:t>
      </w:r>
    </w:p>
    <w:p w14:paraId="01A6F7BC" w14:textId="77777777" w:rsidR="00A444C8" w:rsidRPr="007269EE" w:rsidRDefault="00A444C8" w:rsidP="00186517">
      <w:pPr>
        <w:spacing w:after="0" w:line="240" w:lineRule="auto"/>
      </w:pPr>
      <w:r w:rsidRPr="007269EE">
        <w:t>Vary the tone and volume of your voice</w:t>
      </w:r>
    </w:p>
    <w:p w14:paraId="7D7A90CE" w14:textId="77777777" w:rsidR="00A444C8" w:rsidRPr="007269EE" w:rsidRDefault="00F862E6" w:rsidP="00186517">
      <w:pPr>
        <w:spacing w:after="0" w:line="240" w:lineRule="auto"/>
      </w:pPr>
      <w:r w:rsidRPr="007269EE">
        <w:t>Make it exciting and h</w:t>
      </w:r>
      <w:r w:rsidR="00A444C8" w:rsidRPr="007269EE">
        <w:t>ave fun!</w:t>
      </w:r>
    </w:p>
    <w:p w14:paraId="621220CD" w14:textId="77777777" w:rsidR="00A444C8" w:rsidRPr="007269EE" w:rsidRDefault="00FD36BE" w:rsidP="00186517">
      <w:pPr>
        <w:spacing w:after="0" w:line="240" w:lineRule="auto"/>
        <w:rPr>
          <w:b/>
        </w:rPr>
      </w:pPr>
      <w:r w:rsidRPr="007269EE">
        <w:rPr>
          <w:b/>
        </w:rPr>
        <w:t>1. Teaching the</w:t>
      </w:r>
      <w:r w:rsidR="00A444C8" w:rsidRPr="007269EE">
        <w:rPr>
          <w:b/>
        </w:rPr>
        <w:t xml:space="preserve"> child how to focus their attention on a shared activity - “The Bucket activity”</w:t>
      </w:r>
    </w:p>
    <w:p w14:paraId="6C81487D" w14:textId="77777777" w:rsidR="00A444C8" w:rsidRPr="007269EE" w:rsidRDefault="00A444C8" w:rsidP="00186517">
      <w:pPr>
        <w:spacing w:after="0" w:line="240" w:lineRule="auto"/>
      </w:pPr>
      <w:r w:rsidRPr="007269EE">
        <w:t>This is a good activity to start sessions with. It aims for the child to:</w:t>
      </w:r>
    </w:p>
    <w:p w14:paraId="36C6D274" w14:textId="77777777" w:rsidR="00A444C8" w:rsidRPr="007269EE" w:rsidRDefault="00A444C8" w:rsidP="00186517">
      <w:pPr>
        <w:pStyle w:val="ListParagraph"/>
        <w:numPr>
          <w:ilvl w:val="0"/>
          <w:numId w:val="2"/>
        </w:numPr>
        <w:spacing w:after="0" w:line="240" w:lineRule="auto"/>
      </w:pPr>
      <w:r w:rsidRPr="007269EE">
        <w:t>Focus attention on an adult-led agenda</w:t>
      </w:r>
      <w:r w:rsidR="0052028B" w:rsidRPr="007269EE">
        <w:rPr>
          <w:noProof/>
          <w:lang w:eastAsia="en-GB"/>
        </w:rPr>
        <w:t xml:space="preserve">                                              </w:t>
      </w:r>
      <w:r w:rsidR="00C71434" w:rsidRPr="007269EE">
        <w:rPr>
          <w:noProof/>
          <w:lang w:eastAsia="en-GB"/>
        </w:rPr>
        <w:t xml:space="preserve">     </w:t>
      </w:r>
      <w:r w:rsidR="00B609B1" w:rsidRPr="007269EE">
        <w:rPr>
          <w:noProof/>
          <w:lang w:eastAsia="en-GB"/>
        </w:rPr>
        <w:t xml:space="preserve">     </w:t>
      </w:r>
      <w:r w:rsidR="0052028B" w:rsidRPr="007269EE">
        <w:rPr>
          <w:noProof/>
          <w:lang w:eastAsia="en-GB"/>
        </w:rPr>
        <w:t xml:space="preserve">                                              </w:t>
      </w:r>
    </w:p>
    <w:p w14:paraId="04848D7A" w14:textId="77777777" w:rsidR="00A444C8" w:rsidRPr="007269EE" w:rsidRDefault="00186517" w:rsidP="00186517">
      <w:pPr>
        <w:pStyle w:val="ListParagraph"/>
        <w:numPr>
          <w:ilvl w:val="0"/>
          <w:numId w:val="2"/>
        </w:numPr>
        <w:spacing w:after="0" w:line="240" w:lineRule="auto"/>
      </w:pPr>
      <w:r w:rsidRPr="007269EE">
        <w:rPr>
          <w:noProof/>
          <w:lang w:eastAsia="en-GB"/>
        </w:rPr>
        <w:drawing>
          <wp:anchor distT="0" distB="0" distL="114300" distR="114300" simplePos="0" relativeHeight="251654144" behindDoc="1" locked="0" layoutInCell="1" allowOverlap="1" wp14:anchorId="0F9FCA2F" wp14:editId="001C3995">
            <wp:simplePos x="0" y="0"/>
            <wp:positionH relativeFrom="column">
              <wp:posOffset>3803015</wp:posOffset>
            </wp:positionH>
            <wp:positionV relativeFrom="paragraph">
              <wp:posOffset>12700</wp:posOffset>
            </wp:positionV>
            <wp:extent cx="624205" cy="617855"/>
            <wp:effectExtent l="0" t="0" r="4445" b="0"/>
            <wp:wrapTight wrapText="bothSides">
              <wp:wrapPolygon edited="0">
                <wp:start x="0" y="0"/>
                <wp:lineTo x="0" y="20645"/>
                <wp:lineTo x="21095" y="20645"/>
                <wp:lineTo x="21095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69EE">
        <w:rPr>
          <w:noProof/>
          <w:lang w:eastAsia="en-GB"/>
        </w:rPr>
        <w:drawing>
          <wp:anchor distT="0" distB="0" distL="114300" distR="114300" simplePos="0" relativeHeight="251651072" behindDoc="0" locked="0" layoutInCell="1" allowOverlap="1" wp14:anchorId="55D9A7B3" wp14:editId="1A035C11">
            <wp:simplePos x="0" y="0"/>
            <wp:positionH relativeFrom="column">
              <wp:posOffset>2770505</wp:posOffset>
            </wp:positionH>
            <wp:positionV relativeFrom="paragraph">
              <wp:posOffset>22225</wp:posOffset>
            </wp:positionV>
            <wp:extent cx="748030" cy="593725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4C8" w:rsidRPr="007269EE">
        <w:t>Engage their attention with enthusiasm</w:t>
      </w:r>
    </w:p>
    <w:p w14:paraId="6C3432EC" w14:textId="77777777" w:rsidR="00A444C8" w:rsidRPr="007269EE" w:rsidRDefault="00A444C8" w:rsidP="00186517">
      <w:pPr>
        <w:pStyle w:val="ListParagraph"/>
        <w:numPr>
          <w:ilvl w:val="0"/>
          <w:numId w:val="2"/>
        </w:numPr>
        <w:tabs>
          <w:tab w:val="left" w:pos="2025"/>
        </w:tabs>
        <w:spacing w:after="0" w:line="240" w:lineRule="auto"/>
      </w:pPr>
      <w:r w:rsidRPr="007269EE">
        <w:t>Relax and enjoy</w:t>
      </w:r>
      <w:r w:rsidRPr="007269EE">
        <w:tab/>
      </w:r>
    </w:p>
    <w:p w14:paraId="29926B04" w14:textId="77777777" w:rsidR="00A444C8" w:rsidRPr="007269EE" w:rsidRDefault="00A444C8" w:rsidP="00186517">
      <w:pPr>
        <w:pStyle w:val="ListParagraph"/>
        <w:numPr>
          <w:ilvl w:val="0"/>
          <w:numId w:val="2"/>
        </w:numPr>
        <w:spacing w:after="0" w:line="240" w:lineRule="auto"/>
      </w:pPr>
      <w:r w:rsidRPr="007269EE">
        <w:t>Anticipate shared good times</w:t>
      </w:r>
    </w:p>
    <w:p w14:paraId="712045DA" w14:textId="77777777" w:rsidR="00A444C8" w:rsidRPr="007269EE" w:rsidRDefault="00A444C8" w:rsidP="00186517">
      <w:pPr>
        <w:spacing w:after="0" w:line="240" w:lineRule="auto"/>
        <w:rPr>
          <w:b/>
        </w:rPr>
      </w:pPr>
      <w:r w:rsidRPr="007269EE">
        <w:rPr>
          <w:b/>
        </w:rPr>
        <w:t>What to do:</w:t>
      </w:r>
    </w:p>
    <w:p w14:paraId="7E24AE62" w14:textId="77777777" w:rsidR="00A444C8" w:rsidRPr="007269EE" w:rsidRDefault="00A444C8" w:rsidP="00186517">
      <w:pPr>
        <w:spacing w:after="0" w:line="240" w:lineRule="auto"/>
      </w:pPr>
      <w:r w:rsidRPr="007269EE">
        <w:t>o Fill a bucket with exciting objects</w:t>
      </w:r>
      <w:r w:rsidR="00896330" w:rsidRPr="007269EE">
        <w:t xml:space="preserve">       </w:t>
      </w:r>
      <w:r w:rsidR="0052028B" w:rsidRPr="007269EE">
        <w:rPr>
          <w:noProof/>
          <w:lang w:eastAsia="en-GB"/>
        </w:rPr>
        <w:t xml:space="preserve">              </w:t>
      </w:r>
    </w:p>
    <w:p w14:paraId="6042DEE9" w14:textId="77777777" w:rsidR="00A444C8" w:rsidRPr="007269EE" w:rsidRDefault="00A444C8" w:rsidP="00186517">
      <w:pPr>
        <w:spacing w:after="0" w:line="240" w:lineRule="auto"/>
      </w:pPr>
      <w:r w:rsidRPr="007269EE">
        <w:t>o Sing a song before taking an item out to add structure and develop anticipation</w:t>
      </w:r>
    </w:p>
    <w:p w14:paraId="006E6D7C" w14:textId="77777777" w:rsidR="00A444C8" w:rsidRPr="007269EE" w:rsidRDefault="00A444C8" w:rsidP="00186517">
      <w:pPr>
        <w:spacing w:after="0" w:line="240" w:lineRule="auto"/>
      </w:pPr>
      <w:r w:rsidRPr="007269EE">
        <w:t>o Focus on the activity and use simple language to comment on it (e.g. Wow, flashing!)</w:t>
      </w:r>
    </w:p>
    <w:p w14:paraId="276AE38C" w14:textId="77777777" w:rsidR="00A444C8" w:rsidRPr="007269EE" w:rsidRDefault="00A444C8" w:rsidP="00186517">
      <w:pPr>
        <w:spacing w:after="0" w:line="240" w:lineRule="auto"/>
      </w:pPr>
      <w:r w:rsidRPr="007269EE">
        <w:t xml:space="preserve">o </w:t>
      </w:r>
      <w:proofErr w:type="gramStart"/>
      <w:r w:rsidRPr="007269EE">
        <w:t>Don’t</w:t>
      </w:r>
      <w:proofErr w:type="gramEnd"/>
      <w:r w:rsidRPr="007269EE">
        <w:t xml:space="preserve"> offer the object to the children to touch/have a turn with</w:t>
      </w:r>
    </w:p>
    <w:p w14:paraId="4AA83FDC" w14:textId="77777777" w:rsidR="00A444C8" w:rsidRPr="007269EE" w:rsidRDefault="00A444C8" w:rsidP="00186517">
      <w:pPr>
        <w:spacing w:after="0" w:line="240" w:lineRule="auto"/>
      </w:pPr>
      <w:r w:rsidRPr="007269EE">
        <w:t>o When you have finished with one object, p</w:t>
      </w:r>
      <w:r w:rsidR="002A7E83" w:rsidRPr="007269EE">
        <w:t xml:space="preserve">ut it </w:t>
      </w:r>
      <w:r w:rsidRPr="007269EE">
        <w:t>back in, sing the song again and take out another</w:t>
      </w:r>
    </w:p>
    <w:p w14:paraId="33A6C3A3" w14:textId="77777777" w:rsidR="00A444C8" w:rsidRPr="007269EE" w:rsidRDefault="00186517" w:rsidP="00186517">
      <w:pPr>
        <w:spacing w:after="0" w:line="240" w:lineRule="auto"/>
        <w:rPr>
          <w:b/>
        </w:rPr>
      </w:pPr>
      <w:r w:rsidRPr="007269EE"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0DEFB878" wp14:editId="4084813A">
            <wp:simplePos x="0" y="0"/>
            <wp:positionH relativeFrom="column">
              <wp:posOffset>4924425</wp:posOffset>
            </wp:positionH>
            <wp:positionV relativeFrom="paragraph">
              <wp:posOffset>140970</wp:posOffset>
            </wp:positionV>
            <wp:extent cx="741045" cy="714375"/>
            <wp:effectExtent l="0" t="0" r="1905" b="9525"/>
            <wp:wrapTight wrapText="bothSides">
              <wp:wrapPolygon edited="0">
                <wp:start x="0" y="0"/>
                <wp:lineTo x="0" y="21312"/>
                <wp:lineTo x="21100" y="21312"/>
                <wp:lineTo x="21100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4C8" w:rsidRPr="007269EE">
        <w:rPr>
          <w:b/>
        </w:rPr>
        <w:t xml:space="preserve">2. Teaching </w:t>
      </w:r>
      <w:r w:rsidR="00836CB9" w:rsidRPr="007269EE">
        <w:rPr>
          <w:b/>
        </w:rPr>
        <w:t xml:space="preserve">the </w:t>
      </w:r>
      <w:r w:rsidR="00A444C8" w:rsidRPr="007269EE">
        <w:rPr>
          <w:b/>
        </w:rPr>
        <w:t>child how to sustain their attention - “The Attention Builder activity”</w:t>
      </w:r>
    </w:p>
    <w:p w14:paraId="1FAC04CE" w14:textId="77777777" w:rsidR="00A444C8" w:rsidRPr="007269EE" w:rsidRDefault="00A444C8" w:rsidP="00186517">
      <w:pPr>
        <w:spacing w:after="0" w:line="240" w:lineRule="auto"/>
      </w:pPr>
      <w:r w:rsidRPr="007269EE">
        <w:t>Offer an activity that has a sequence, building to a final fantastic experience. It must be:</w:t>
      </w:r>
      <w:r w:rsidR="00D07AEA" w:rsidRPr="007269EE">
        <w:rPr>
          <w:noProof/>
          <w:lang w:eastAsia="en-GB"/>
        </w:rPr>
        <w:t xml:space="preserve"> </w:t>
      </w:r>
      <w:r w:rsidR="002A7E83" w:rsidRPr="007269EE">
        <w:rPr>
          <w:noProof/>
          <w:lang w:eastAsia="en-GB"/>
        </w:rPr>
        <w:t xml:space="preserve">                 </w:t>
      </w:r>
    </w:p>
    <w:p w14:paraId="25411C58" w14:textId="77777777" w:rsidR="00A444C8" w:rsidRPr="007269EE" w:rsidRDefault="00A444C8" w:rsidP="00186517">
      <w:pPr>
        <w:pStyle w:val="ListParagraph"/>
        <w:numPr>
          <w:ilvl w:val="0"/>
          <w:numId w:val="3"/>
        </w:numPr>
        <w:spacing w:after="0" w:line="240" w:lineRule="auto"/>
      </w:pPr>
      <w:r w:rsidRPr="007269EE">
        <w:t>Highly visual</w:t>
      </w:r>
    </w:p>
    <w:p w14:paraId="4DE916B6" w14:textId="77777777" w:rsidR="00A444C8" w:rsidRPr="007269EE" w:rsidRDefault="00A444C8" w:rsidP="00186517">
      <w:pPr>
        <w:pStyle w:val="ListParagraph"/>
        <w:numPr>
          <w:ilvl w:val="0"/>
          <w:numId w:val="3"/>
        </w:numPr>
        <w:spacing w:after="0" w:line="240" w:lineRule="auto"/>
      </w:pPr>
      <w:r w:rsidRPr="007269EE">
        <w:t>Highly appealing</w:t>
      </w:r>
    </w:p>
    <w:p w14:paraId="02192D8C" w14:textId="77777777" w:rsidR="00A444C8" w:rsidRPr="007269EE" w:rsidRDefault="00A444C8" w:rsidP="00186517">
      <w:pPr>
        <w:pStyle w:val="ListParagraph"/>
        <w:numPr>
          <w:ilvl w:val="0"/>
          <w:numId w:val="3"/>
        </w:numPr>
        <w:spacing w:after="0" w:line="240" w:lineRule="auto"/>
      </w:pPr>
      <w:r w:rsidRPr="007269EE">
        <w:t>The only thing available in the environment</w:t>
      </w:r>
    </w:p>
    <w:p w14:paraId="1AF4F6C7" w14:textId="77777777" w:rsidR="00A444C8" w:rsidRPr="007269EE" w:rsidRDefault="00A444C8" w:rsidP="00186517">
      <w:pPr>
        <w:pStyle w:val="ListParagraph"/>
        <w:numPr>
          <w:ilvl w:val="0"/>
          <w:numId w:val="3"/>
        </w:numPr>
        <w:spacing w:after="0" w:line="240" w:lineRule="auto"/>
      </w:pPr>
      <w:r w:rsidRPr="007269EE">
        <w:t>Delivered on the adult agenda</w:t>
      </w:r>
    </w:p>
    <w:p w14:paraId="42ABFC7F" w14:textId="77777777" w:rsidR="00A444C8" w:rsidRPr="007269EE" w:rsidRDefault="00A444C8" w:rsidP="00186517">
      <w:pPr>
        <w:spacing w:after="0" w:line="240" w:lineRule="auto"/>
        <w:rPr>
          <w:b/>
        </w:rPr>
      </w:pPr>
      <w:r w:rsidRPr="007269EE">
        <w:rPr>
          <w:b/>
        </w:rPr>
        <w:t>What to do:</w:t>
      </w:r>
    </w:p>
    <w:p w14:paraId="5B027A90" w14:textId="77777777" w:rsidR="00A444C8" w:rsidRPr="007269EE" w:rsidRDefault="00A444C8" w:rsidP="00186517">
      <w:pPr>
        <w:spacing w:after="0" w:line="240" w:lineRule="auto"/>
      </w:pPr>
      <w:r w:rsidRPr="007269EE">
        <w:t xml:space="preserve">- These activities need to </w:t>
      </w:r>
      <w:proofErr w:type="gramStart"/>
      <w:r w:rsidRPr="007269EE">
        <w:t>be:</w:t>
      </w:r>
      <w:proofErr w:type="gramEnd"/>
      <w:r w:rsidRPr="007269EE">
        <w:t xml:space="preserve"> highly visual and highly appealing</w:t>
      </w:r>
    </w:p>
    <w:p w14:paraId="0924CBC5" w14:textId="77777777" w:rsidR="00091504" w:rsidRPr="007269EE" w:rsidRDefault="00A444C8" w:rsidP="00186517">
      <w:pPr>
        <w:spacing w:after="0" w:line="240" w:lineRule="auto"/>
      </w:pPr>
      <w:r w:rsidRPr="007269EE">
        <w:t xml:space="preserve">- To start with, </w:t>
      </w:r>
      <w:proofErr w:type="gramStart"/>
      <w:r w:rsidRPr="007269EE">
        <w:t>don’t</w:t>
      </w:r>
      <w:proofErr w:type="gramEnd"/>
      <w:r w:rsidRPr="007269EE">
        <w:t xml:space="preserve"> use too many words so that they can focus on the visual activity. Later, you can add words linked with the topics which your child is working on</w:t>
      </w:r>
    </w:p>
    <w:p w14:paraId="63A9F5CB" w14:textId="77777777" w:rsidR="00091504" w:rsidRPr="007269EE" w:rsidRDefault="00091504" w:rsidP="00186517">
      <w:pPr>
        <w:spacing w:after="0" w:line="240" w:lineRule="auto"/>
        <w:rPr>
          <w:b/>
        </w:rPr>
      </w:pPr>
      <w:r w:rsidRPr="007269EE">
        <w:rPr>
          <w:b/>
        </w:rPr>
        <w:lastRenderedPageBreak/>
        <w:t>3. Teaching the children how to shift attention to their own personal involvement and to their peer/adult - “The interactive game”</w:t>
      </w:r>
    </w:p>
    <w:p w14:paraId="0A47538D" w14:textId="77777777" w:rsidR="00091504" w:rsidRPr="007269EE" w:rsidRDefault="00186517" w:rsidP="00186517">
      <w:pPr>
        <w:spacing w:after="0" w:line="240" w:lineRule="auto"/>
      </w:pPr>
      <w:r w:rsidRPr="007269EE">
        <w:rPr>
          <w:b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65E594D" wp14:editId="5C94A089">
            <wp:simplePos x="0" y="0"/>
            <wp:positionH relativeFrom="column">
              <wp:posOffset>5800725</wp:posOffset>
            </wp:positionH>
            <wp:positionV relativeFrom="paragraph">
              <wp:posOffset>43815</wp:posOffset>
            </wp:positionV>
            <wp:extent cx="540385" cy="533400"/>
            <wp:effectExtent l="0" t="0" r="0" b="0"/>
            <wp:wrapTight wrapText="bothSides">
              <wp:wrapPolygon edited="0">
                <wp:start x="0" y="0"/>
                <wp:lineTo x="0" y="20829"/>
                <wp:lineTo x="20559" y="20829"/>
                <wp:lineTo x="20559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504" w:rsidRPr="007269EE">
        <w:rPr>
          <w:b/>
        </w:rPr>
        <w:t>What to do</w:t>
      </w:r>
      <w:r w:rsidR="00091504" w:rsidRPr="007269EE">
        <w:t>:</w:t>
      </w:r>
    </w:p>
    <w:p w14:paraId="6D5D03CA" w14:textId="77777777" w:rsidR="00091504" w:rsidRPr="007269EE" w:rsidRDefault="00091504" w:rsidP="00186517">
      <w:pPr>
        <w:spacing w:after="0" w:line="240" w:lineRule="auto"/>
      </w:pPr>
      <w:r w:rsidRPr="007269EE">
        <w:t xml:space="preserve">- At this </w:t>
      </w:r>
      <w:proofErr w:type="gramStart"/>
      <w:r w:rsidRPr="007269EE">
        <w:t>stage</w:t>
      </w:r>
      <w:proofErr w:type="gramEnd"/>
      <w:r w:rsidRPr="007269EE">
        <w:t xml:space="preserve"> the activity becomes an interactive game</w:t>
      </w:r>
    </w:p>
    <w:p w14:paraId="246745BC" w14:textId="77777777" w:rsidR="00091504" w:rsidRPr="007269EE" w:rsidRDefault="00091504" w:rsidP="00186517">
      <w:pPr>
        <w:spacing w:after="0" w:line="240" w:lineRule="auto"/>
      </w:pPr>
      <w:r w:rsidRPr="007269EE">
        <w:t>- The adult has</w:t>
      </w:r>
      <w:r w:rsidR="00EE465E" w:rsidRPr="007269EE">
        <w:t xml:space="preserve"> a turn to demonstrate the task </w:t>
      </w:r>
      <w:r w:rsidRPr="007269EE">
        <w:t>(this is important so that your child knows exactly what to do)</w:t>
      </w:r>
      <w:r w:rsidR="002A7E83" w:rsidRPr="007269EE">
        <w:rPr>
          <w:noProof/>
          <w:lang w:eastAsia="en-GB"/>
        </w:rPr>
        <w:t xml:space="preserve">   </w:t>
      </w:r>
    </w:p>
    <w:p w14:paraId="28EAFFC3" w14:textId="77777777" w:rsidR="00064E36" w:rsidRPr="007269EE" w:rsidRDefault="00091504" w:rsidP="00186517">
      <w:pPr>
        <w:spacing w:after="0" w:line="240" w:lineRule="auto"/>
      </w:pPr>
      <w:r w:rsidRPr="007269EE">
        <w:t>- …then your child takes a turn</w:t>
      </w:r>
    </w:p>
    <w:p w14:paraId="5A6293BC" w14:textId="77777777" w:rsidR="0098701E" w:rsidRPr="007269EE" w:rsidRDefault="0098701E" w:rsidP="00186517">
      <w:pPr>
        <w:spacing w:after="0" w:line="240" w:lineRule="auto"/>
        <w:rPr>
          <w:b/>
        </w:rPr>
      </w:pPr>
      <w:r w:rsidRPr="007269EE">
        <w:rPr>
          <w:b/>
        </w:rPr>
        <w:t xml:space="preserve">4. Teaching the children how to shift and refocus attention for an individual activity and then back to the group – “The </w:t>
      </w:r>
      <w:proofErr w:type="gramStart"/>
      <w:r w:rsidRPr="007269EE">
        <w:rPr>
          <w:b/>
        </w:rPr>
        <w:t>table top</w:t>
      </w:r>
      <w:proofErr w:type="gramEnd"/>
      <w:r w:rsidRPr="007269EE">
        <w:rPr>
          <w:b/>
        </w:rPr>
        <w:t xml:space="preserve"> task”</w:t>
      </w:r>
    </w:p>
    <w:p w14:paraId="12CA8078" w14:textId="77777777" w:rsidR="0098701E" w:rsidRPr="007269EE" w:rsidRDefault="00186517" w:rsidP="00186517">
      <w:pPr>
        <w:spacing w:after="0" w:line="240" w:lineRule="auto"/>
      </w:pPr>
      <w:r w:rsidRPr="007269EE">
        <w:rPr>
          <w:b/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4CDF7F23" wp14:editId="351D339D">
            <wp:simplePos x="0" y="0"/>
            <wp:positionH relativeFrom="column">
              <wp:posOffset>5400675</wp:posOffset>
            </wp:positionH>
            <wp:positionV relativeFrom="paragraph">
              <wp:posOffset>131445</wp:posOffset>
            </wp:positionV>
            <wp:extent cx="981075" cy="635000"/>
            <wp:effectExtent l="0" t="0" r="9525" b="0"/>
            <wp:wrapTight wrapText="bothSides">
              <wp:wrapPolygon edited="0">
                <wp:start x="0" y="0"/>
                <wp:lineTo x="0" y="20736"/>
                <wp:lineTo x="21390" y="20736"/>
                <wp:lineTo x="213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01E" w:rsidRPr="007269EE">
        <w:rPr>
          <w:b/>
        </w:rPr>
        <w:t>What to do</w:t>
      </w:r>
      <w:r w:rsidR="0098701E" w:rsidRPr="007269EE">
        <w:t>:</w:t>
      </w:r>
    </w:p>
    <w:p w14:paraId="7DAF4804" w14:textId="77777777" w:rsidR="0098701E" w:rsidRPr="007269EE" w:rsidRDefault="0098701E" w:rsidP="00186517">
      <w:pPr>
        <w:spacing w:after="0" w:line="240" w:lineRule="auto"/>
      </w:pPr>
      <w:r w:rsidRPr="007269EE">
        <w:t>- Demonstrate the activity using key words to label objects and actions</w:t>
      </w:r>
      <w:r w:rsidR="00D07AEA" w:rsidRPr="007269EE">
        <w:rPr>
          <w:noProof/>
          <w:lang w:eastAsia="en-GB"/>
        </w:rPr>
        <w:t xml:space="preserve">           </w:t>
      </w:r>
    </w:p>
    <w:p w14:paraId="486ACC25" w14:textId="77777777" w:rsidR="0098701E" w:rsidRPr="007269EE" w:rsidRDefault="0098701E" w:rsidP="00186517">
      <w:pPr>
        <w:spacing w:after="0" w:line="240" w:lineRule="auto"/>
      </w:pPr>
      <w:r w:rsidRPr="007269EE">
        <w:t>- Ask the supporting adult to come and collect their box of equipment first so that they can model moving to the table etc.</w:t>
      </w:r>
    </w:p>
    <w:p w14:paraId="442689AC" w14:textId="77777777" w:rsidR="0098701E" w:rsidRPr="007269EE" w:rsidRDefault="0098701E" w:rsidP="00186517">
      <w:pPr>
        <w:spacing w:after="0" w:line="240" w:lineRule="auto"/>
      </w:pPr>
      <w:r w:rsidRPr="007269EE">
        <w:t>- Then you can ask your child to come up and get their box</w:t>
      </w:r>
    </w:p>
    <w:p w14:paraId="157C6A59" w14:textId="77777777" w:rsidR="00DD3864" w:rsidRPr="007269EE" w:rsidRDefault="0098701E" w:rsidP="00186517">
      <w:pPr>
        <w:spacing w:after="0" w:line="240" w:lineRule="auto"/>
      </w:pPr>
      <w:r w:rsidRPr="007269EE">
        <w:t>- They will need to transition to the table, complete their activity independently and bring it back again completed</w:t>
      </w:r>
    </w:p>
    <w:p w14:paraId="61088A28" w14:textId="77777777" w:rsidR="0098701E" w:rsidRPr="007269EE" w:rsidRDefault="0098701E" w:rsidP="00186517">
      <w:pPr>
        <w:spacing w:after="0" w:line="240" w:lineRule="auto"/>
      </w:pPr>
    </w:p>
    <w:p w14:paraId="1FA918B8" w14:textId="77777777" w:rsidR="0098701E" w:rsidRPr="007269EE" w:rsidRDefault="0098701E" w:rsidP="00186517">
      <w:pPr>
        <w:spacing w:after="0" w:line="240" w:lineRule="auto"/>
      </w:pPr>
    </w:p>
    <w:p w14:paraId="35260BCF" w14:textId="77777777" w:rsidR="007136B2" w:rsidRPr="007269EE" w:rsidRDefault="007136B2" w:rsidP="00186517">
      <w:pPr>
        <w:spacing w:after="0" w:line="240" w:lineRule="auto"/>
      </w:pPr>
    </w:p>
    <w:sectPr w:rsidR="007136B2" w:rsidRPr="007269EE" w:rsidSect="00C32DF9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0273" w14:textId="77777777" w:rsidR="003D1964" w:rsidRDefault="003D1964" w:rsidP="00DD7A72">
      <w:pPr>
        <w:spacing w:after="0" w:line="240" w:lineRule="auto"/>
      </w:pPr>
      <w:r>
        <w:separator/>
      </w:r>
    </w:p>
  </w:endnote>
  <w:endnote w:type="continuationSeparator" w:id="0">
    <w:p w14:paraId="3993A7AB" w14:textId="77777777" w:rsidR="003D1964" w:rsidRDefault="003D1964" w:rsidP="00DD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E459A" w14:textId="77777777" w:rsidR="003D1964" w:rsidRDefault="003D1964" w:rsidP="00DD7A72">
      <w:pPr>
        <w:spacing w:after="0" w:line="240" w:lineRule="auto"/>
      </w:pPr>
      <w:r>
        <w:separator/>
      </w:r>
    </w:p>
  </w:footnote>
  <w:footnote w:type="continuationSeparator" w:id="0">
    <w:p w14:paraId="1D7974F1" w14:textId="77777777" w:rsidR="003D1964" w:rsidRDefault="003D1964" w:rsidP="00DD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84DC" w14:textId="0536D72D" w:rsidR="00DD7A72" w:rsidRDefault="00DD7A72">
    <w:pPr>
      <w:pStyle w:val="Header"/>
    </w:pPr>
    <w:r>
      <w:rPr>
        <w:noProof/>
      </w:rPr>
      <w:drawing>
        <wp:inline distT="0" distB="0" distL="0" distR="0" wp14:anchorId="3557E4DD" wp14:editId="38205D0E">
          <wp:extent cx="4790765" cy="50476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264" cy="50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7269EE">
      <w:t xml:space="preserve">      </w:t>
    </w:r>
    <w:r w:rsidR="007269EE">
      <w:rPr>
        <w:noProof/>
      </w:rPr>
      <w:drawing>
        <wp:inline distT="0" distB="0" distL="0" distR="0" wp14:anchorId="3737C9F6" wp14:editId="4A5FDB31">
          <wp:extent cx="859790" cy="85979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269EE">
      <w:rPr>
        <w:noProof/>
      </w:rPr>
      <w:drawing>
        <wp:inline distT="0" distB="0" distL="0" distR="0" wp14:anchorId="4F384105" wp14:editId="6122E14B">
          <wp:extent cx="6645910" cy="6645910"/>
          <wp:effectExtent l="0" t="0" r="254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64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C717E" w14:textId="0FB7C216" w:rsidR="00DD7A72" w:rsidRDefault="00DD7A72">
    <w:pPr>
      <w:pStyle w:val="Header"/>
    </w:pPr>
    <w:r>
      <w:rPr>
        <w:noProof/>
      </w:rPr>
      <w:drawing>
        <wp:inline distT="0" distB="0" distL="0" distR="0" wp14:anchorId="33228B7B" wp14:editId="444E6CFB">
          <wp:extent cx="6645910" cy="6645910"/>
          <wp:effectExtent l="0" t="0" r="254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64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F6F6A4" wp14:editId="77F65442">
          <wp:extent cx="6645910" cy="6645910"/>
          <wp:effectExtent l="0" t="0" r="254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64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0A7F3C3" wp14:editId="31F5FF2F">
          <wp:extent cx="6645910" cy="6645910"/>
          <wp:effectExtent l="0" t="0" r="254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64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607C8"/>
    <w:multiLevelType w:val="hybridMultilevel"/>
    <w:tmpl w:val="7234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2279D"/>
    <w:multiLevelType w:val="hybridMultilevel"/>
    <w:tmpl w:val="585C5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576CF"/>
    <w:multiLevelType w:val="hybridMultilevel"/>
    <w:tmpl w:val="DB3E96D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85318907">
    <w:abstractNumId w:val="0"/>
  </w:num>
  <w:num w:numId="2" w16cid:durableId="1151285780">
    <w:abstractNumId w:val="1"/>
  </w:num>
  <w:num w:numId="3" w16cid:durableId="1726836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2B5"/>
    <w:rsid w:val="00064E36"/>
    <w:rsid w:val="00085519"/>
    <w:rsid w:val="00091504"/>
    <w:rsid w:val="00142D8C"/>
    <w:rsid w:val="00186517"/>
    <w:rsid w:val="002A7E83"/>
    <w:rsid w:val="003D1964"/>
    <w:rsid w:val="003F55A6"/>
    <w:rsid w:val="0052028B"/>
    <w:rsid w:val="00571815"/>
    <w:rsid w:val="005B52C7"/>
    <w:rsid w:val="00634BBD"/>
    <w:rsid w:val="007136B2"/>
    <w:rsid w:val="007269EE"/>
    <w:rsid w:val="00836CB9"/>
    <w:rsid w:val="00896330"/>
    <w:rsid w:val="008B0820"/>
    <w:rsid w:val="00914046"/>
    <w:rsid w:val="00931FA8"/>
    <w:rsid w:val="0098701E"/>
    <w:rsid w:val="00A444C8"/>
    <w:rsid w:val="00AE25C5"/>
    <w:rsid w:val="00B609B1"/>
    <w:rsid w:val="00C32DF9"/>
    <w:rsid w:val="00C71434"/>
    <w:rsid w:val="00CA6E15"/>
    <w:rsid w:val="00D07AEA"/>
    <w:rsid w:val="00D70FD1"/>
    <w:rsid w:val="00DD3864"/>
    <w:rsid w:val="00DD7A72"/>
    <w:rsid w:val="00E30B77"/>
    <w:rsid w:val="00E932DD"/>
    <w:rsid w:val="00EA5703"/>
    <w:rsid w:val="00EB1B27"/>
    <w:rsid w:val="00EE465E"/>
    <w:rsid w:val="00EF72B5"/>
    <w:rsid w:val="00F7470F"/>
    <w:rsid w:val="00F862E6"/>
    <w:rsid w:val="00FC0C01"/>
    <w:rsid w:val="00FD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A4CF5"/>
  <w15:docId w15:val="{01E44D58-E011-473F-AB39-EF226C7F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A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551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7A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D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A72"/>
  </w:style>
  <w:style w:type="paragraph" w:styleId="Footer">
    <w:name w:val="footer"/>
    <w:basedOn w:val="Normal"/>
    <w:link w:val="FooterChar"/>
    <w:uiPriority w:val="99"/>
    <w:unhideWhenUsed/>
    <w:rsid w:val="00DD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tentionautism.com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Hallfield Primary School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Morley, Christa: RBKC</cp:lastModifiedBy>
  <cp:revision>7</cp:revision>
  <dcterms:created xsi:type="dcterms:W3CDTF">2022-05-05T08:53:00Z</dcterms:created>
  <dcterms:modified xsi:type="dcterms:W3CDTF">2022-08-27T09:37:00Z</dcterms:modified>
</cp:coreProperties>
</file>