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85" w:rsidRDefault="003275D9" w:rsidP="00D01185">
      <w:r>
        <w:t>Schedule of changes – Post Submission</w:t>
      </w:r>
    </w:p>
    <w:p w:rsidR="003275D9" w:rsidRDefault="003275D9"/>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4536"/>
        <w:gridCol w:w="4820"/>
        <w:gridCol w:w="3260"/>
      </w:tblGrid>
      <w:tr w:rsidR="003152E3" w:rsidRPr="000F6EEA" w:rsidTr="003275D9">
        <w:tc>
          <w:tcPr>
            <w:tcW w:w="1809" w:type="dxa"/>
            <w:tcBorders>
              <w:bottom w:val="single" w:sz="4" w:space="0" w:color="000000"/>
            </w:tcBorders>
            <w:shd w:val="clear" w:color="auto" w:fill="F2F2F2"/>
          </w:tcPr>
          <w:p w:rsidR="003152E3" w:rsidRPr="000F6EEA" w:rsidRDefault="003152E3" w:rsidP="003275D9">
            <w:pPr>
              <w:rPr>
                <w:rFonts w:asciiTheme="minorHAnsi" w:hAnsiTheme="minorHAnsi"/>
                <w:b/>
              </w:rPr>
            </w:pPr>
            <w:r w:rsidRPr="000F6EEA">
              <w:rPr>
                <w:rFonts w:asciiTheme="minorHAnsi" w:hAnsiTheme="minorHAnsi"/>
                <w:b/>
                <w:sz w:val="22"/>
                <w:szCs w:val="22"/>
              </w:rPr>
              <w:t>Paragraph No.</w:t>
            </w:r>
          </w:p>
        </w:tc>
        <w:tc>
          <w:tcPr>
            <w:tcW w:w="4536" w:type="dxa"/>
            <w:tcBorders>
              <w:bottom w:val="single" w:sz="4" w:space="0" w:color="000000"/>
            </w:tcBorders>
            <w:shd w:val="clear" w:color="auto" w:fill="F2F2F2"/>
          </w:tcPr>
          <w:p w:rsidR="003152E3" w:rsidRPr="000F6EEA" w:rsidRDefault="003152E3" w:rsidP="003275D9">
            <w:pPr>
              <w:rPr>
                <w:rFonts w:asciiTheme="minorHAnsi" w:hAnsiTheme="minorHAnsi"/>
                <w:b/>
              </w:rPr>
            </w:pPr>
            <w:r w:rsidRPr="000F6EEA">
              <w:rPr>
                <w:rFonts w:asciiTheme="minorHAnsi" w:hAnsiTheme="minorHAnsi"/>
                <w:b/>
                <w:sz w:val="22"/>
                <w:szCs w:val="22"/>
              </w:rPr>
              <w:t>Original Wording</w:t>
            </w:r>
          </w:p>
        </w:tc>
        <w:tc>
          <w:tcPr>
            <w:tcW w:w="4820" w:type="dxa"/>
            <w:tcBorders>
              <w:bottom w:val="single" w:sz="4" w:space="0" w:color="000000"/>
            </w:tcBorders>
            <w:shd w:val="clear" w:color="auto" w:fill="F2F2F2"/>
          </w:tcPr>
          <w:p w:rsidR="003152E3" w:rsidRPr="000F6EEA" w:rsidRDefault="003152E3" w:rsidP="003275D9">
            <w:pPr>
              <w:rPr>
                <w:rFonts w:asciiTheme="minorHAnsi" w:hAnsiTheme="minorHAnsi"/>
                <w:b/>
              </w:rPr>
            </w:pPr>
            <w:r w:rsidRPr="000F6EEA">
              <w:rPr>
                <w:rFonts w:asciiTheme="minorHAnsi" w:hAnsiTheme="minorHAnsi"/>
                <w:b/>
                <w:sz w:val="22"/>
                <w:szCs w:val="22"/>
              </w:rPr>
              <w:t>New Wording</w:t>
            </w:r>
          </w:p>
        </w:tc>
        <w:tc>
          <w:tcPr>
            <w:tcW w:w="3260" w:type="dxa"/>
            <w:tcBorders>
              <w:bottom w:val="single" w:sz="4" w:space="0" w:color="000000"/>
            </w:tcBorders>
            <w:shd w:val="clear" w:color="auto" w:fill="F2F2F2"/>
          </w:tcPr>
          <w:p w:rsidR="003152E3" w:rsidRPr="000F6EEA" w:rsidRDefault="003152E3" w:rsidP="003275D9">
            <w:pPr>
              <w:rPr>
                <w:rFonts w:asciiTheme="minorHAnsi" w:hAnsiTheme="minorHAnsi"/>
                <w:b/>
              </w:rPr>
            </w:pPr>
            <w:r w:rsidRPr="000F6EEA">
              <w:rPr>
                <w:rFonts w:asciiTheme="minorHAnsi" w:hAnsiTheme="minorHAnsi"/>
                <w:b/>
                <w:sz w:val="22"/>
                <w:szCs w:val="22"/>
              </w:rPr>
              <w:t>Reason</w:t>
            </w:r>
          </w:p>
        </w:tc>
      </w:tr>
      <w:tr w:rsidR="00F2790C" w:rsidRPr="000F6EEA" w:rsidTr="003275D9">
        <w:tc>
          <w:tcPr>
            <w:tcW w:w="1809" w:type="dxa"/>
          </w:tcPr>
          <w:p w:rsidR="00F2790C" w:rsidRDefault="00F2790C" w:rsidP="003275D9">
            <w:pPr>
              <w:rPr>
                <w:rFonts w:asciiTheme="minorHAnsi" w:hAnsiTheme="minorHAnsi"/>
              </w:rPr>
            </w:pPr>
            <w:r>
              <w:rPr>
                <w:rFonts w:asciiTheme="minorHAnsi" w:hAnsiTheme="minorHAnsi"/>
              </w:rPr>
              <w:t>Key Diagram</w:t>
            </w:r>
          </w:p>
        </w:tc>
        <w:tc>
          <w:tcPr>
            <w:tcW w:w="4536" w:type="dxa"/>
          </w:tcPr>
          <w:p w:rsidR="00F2790C" w:rsidRDefault="00F2790C" w:rsidP="00420AD2">
            <w:pPr>
              <w:ind w:firstLine="34"/>
              <w:rPr>
                <w:rFonts w:asciiTheme="minorHAnsi" w:hAnsiTheme="minorHAnsi" w:cstheme="minorHAnsi"/>
              </w:rPr>
            </w:pPr>
          </w:p>
        </w:tc>
        <w:tc>
          <w:tcPr>
            <w:tcW w:w="4820" w:type="dxa"/>
          </w:tcPr>
          <w:p w:rsidR="00F2790C" w:rsidRDefault="00F2790C" w:rsidP="00F2790C">
            <w:pPr>
              <w:ind w:left="34"/>
              <w:rPr>
                <w:rFonts w:asciiTheme="minorHAnsi" w:hAnsiTheme="minorHAnsi" w:cstheme="minorHAnsi"/>
              </w:rPr>
            </w:pPr>
            <w:r>
              <w:rPr>
                <w:rFonts w:asciiTheme="minorHAnsi" w:hAnsiTheme="minorHAnsi" w:cstheme="minorHAnsi"/>
              </w:rPr>
              <w:t>Additional dashed hexagon in Earl’s Court on RBKC/LBHF border signifying a potential new retail centre</w:t>
            </w:r>
          </w:p>
        </w:tc>
        <w:tc>
          <w:tcPr>
            <w:tcW w:w="3260" w:type="dxa"/>
          </w:tcPr>
          <w:p w:rsidR="00F2790C" w:rsidRDefault="00F2790C" w:rsidP="003275D9">
            <w:pPr>
              <w:rPr>
                <w:rFonts w:asciiTheme="minorHAnsi" w:hAnsiTheme="minorHAnsi" w:cs="Arial"/>
              </w:rPr>
            </w:pPr>
            <w:r>
              <w:rPr>
                <w:rFonts w:asciiTheme="minorHAnsi" w:hAnsiTheme="minorHAnsi" w:cs="Arial"/>
              </w:rPr>
              <w:t>RBKC. This change is requested to highlight the potential retail offer which may come forward as part of the wider Earl’s Court development</w:t>
            </w:r>
          </w:p>
        </w:tc>
      </w:tr>
      <w:tr w:rsidR="00F2790C" w:rsidRPr="000F6EEA" w:rsidTr="003275D9">
        <w:tc>
          <w:tcPr>
            <w:tcW w:w="1809" w:type="dxa"/>
          </w:tcPr>
          <w:p w:rsidR="00F2790C" w:rsidRDefault="00F2790C" w:rsidP="003275D9">
            <w:pPr>
              <w:rPr>
                <w:rFonts w:asciiTheme="minorHAnsi" w:hAnsiTheme="minorHAnsi"/>
              </w:rPr>
            </w:pPr>
            <w:r>
              <w:rPr>
                <w:rFonts w:asciiTheme="minorHAnsi" w:hAnsiTheme="minorHAnsi"/>
              </w:rPr>
              <w:t>Key Diagram</w:t>
            </w:r>
          </w:p>
        </w:tc>
        <w:tc>
          <w:tcPr>
            <w:tcW w:w="4536" w:type="dxa"/>
          </w:tcPr>
          <w:p w:rsidR="00F2790C" w:rsidRDefault="00F2790C" w:rsidP="00420AD2">
            <w:pPr>
              <w:ind w:firstLine="34"/>
              <w:rPr>
                <w:rFonts w:asciiTheme="minorHAnsi" w:hAnsiTheme="minorHAnsi" w:cstheme="minorHAnsi"/>
              </w:rPr>
            </w:pPr>
            <w:r>
              <w:rPr>
                <w:rFonts w:asciiTheme="minorHAnsi" w:hAnsiTheme="minorHAnsi" w:cstheme="minorHAnsi"/>
              </w:rPr>
              <w:t>Legend: New Centre</w:t>
            </w:r>
          </w:p>
        </w:tc>
        <w:tc>
          <w:tcPr>
            <w:tcW w:w="4820" w:type="dxa"/>
          </w:tcPr>
          <w:p w:rsidR="00F2790C" w:rsidRDefault="00F2790C" w:rsidP="00F2790C">
            <w:pPr>
              <w:ind w:left="34"/>
              <w:rPr>
                <w:rFonts w:asciiTheme="minorHAnsi" w:hAnsiTheme="minorHAnsi" w:cstheme="minorHAnsi"/>
              </w:rPr>
            </w:pPr>
            <w:r>
              <w:rPr>
                <w:rFonts w:asciiTheme="minorHAnsi" w:hAnsiTheme="minorHAnsi" w:cstheme="minorHAnsi"/>
              </w:rPr>
              <w:t xml:space="preserve">Legend: </w:t>
            </w:r>
            <w:r w:rsidRPr="00F2790C">
              <w:rPr>
                <w:rFonts w:asciiTheme="minorHAnsi" w:hAnsiTheme="minorHAnsi" w:cstheme="minorHAnsi"/>
                <w:color w:val="FF0000"/>
                <w:u w:val="single"/>
              </w:rPr>
              <w:t>Possible</w:t>
            </w:r>
            <w:r>
              <w:rPr>
                <w:rFonts w:asciiTheme="minorHAnsi" w:hAnsiTheme="minorHAnsi" w:cstheme="minorHAnsi"/>
              </w:rPr>
              <w:t xml:space="preserve"> New Centre</w:t>
            </w:r>
          </w:p>
          <w:p w:rsidR="00F2790C" w:rsidRDefault="00F2790C" w:rsidP="00F2790C">
            <w:pPr>
              <w:ind w:left="34"/>
              <w:rPr>
                <w:rFonts w:asciiTheme="minorHAnsi" w:hAnsiTheme="minorHAnsi" w:cstheme="minorHAnsi"/>
              </w:rPr>
            </w:pPr>
          </w:p>
        </w:tc>
        <w:tc>
          <w:tcPr>
            <w:tcW w:w="3260" w:type="dxa"/>
          </w:tcPr>
          <w:p w:rsidR="00F2790C" w:rsidRDefault="00F2790C" w:rsidP="003275D9">
            <w:pPr>
              <w:rPr>
                <w:rFonts w:asciiTheme="minorHAnsi" w:hAnsiTheme="minorHAnsi" w:cs="Arial"/>
              </w:rPr>
            </w:pPr>
            <w:r>
              <w:rPr>
                <w:rFonts w:asciiTheme="minorHAnsi" w:hAnsiTheme="minorHAnsi" w:cs="Arial"/>
              </w:rPr>
              <w:t xml:space="preserve">RBKC. This change is </w:t>
            </w:r>
            <w:r w:rsidR="0076101C">
              <w:rPr>
                <w:rFonts w:asciiTheme="minorHAnsi" w:hAnsiTheme="minorHAnsi" w:cs="Arial"/>
              </w:rPr>
              <w:t>linked</w:t>
            </w:r>
            <w:r>
              <w:rPr>
                <w:rFonts w:asciiTheme="minorHAnsi" w:hAnsiTheme="minorHAnsi" w:cs="Arial"/>
              </w:rPr>
              <w:t xml:space="preserve"> to the above change in order to reflect the location of new centres in or near the Borough boundary</w:t>
            </w:r>
          </w:p>
        </w:tc>
      </w:tr>
      <w:tr w:rsidR="00F2790C" w:rsidRPr="000F6EEA" w:rsidTr="003275D9">
        <w:tc>
          <w:tcPr>
            <w:tcW w:w="1809" w:type="dxa"/>
          </w:tcPr>
          <w:p w:rsidR="00F2790C" w:rsidRDefault="00F2790C" w:rsidP="003275D9">
            <w:pPr>
              <w:rPr>
                <w:rFonts w:asciiTheme="minorHAnsi" w:hAnsiTheme="minorHAnsi"/>
              </w:rPr>
            </w:pPr>
            <w:r>
              <w:rPr>
                <w:rFonts w:asciiTheme="minorHAnsi" w:hAnsiTheme="minorHAnsi"/>
              </w:rPr>
              <w:t>Key Diagram</w:t>
            </w:r>
          </w:p>
        </w:tc>
        <w:tc>
          <w:tcPr>
            <w:tcW w:w="4536" w:type="dxa"/>
          </w:tcPr>
          <w:p w:rsidR="00F2790C" w:rsidRDefault="00F2790C" w:rsidP="00420AD2">
            <w:pPr>
              <w:ind w:firstLine="34"/>
              <w:rPr>
                <w:rFonts w:asciiTheme="minorHAnsi" w:hAnsiTheme="minorHAnsi" w:cstheme="minorHAnsi"/>
              </w:rPr>
            </w:pPr>
          </w:p>
        </w:tc>
        <w:tc>
          <w:tcPr>
            <w:tcW w:w="4820" w:type="dxa"/>
          </w:tcPr>
          <w:p w:rsidR="00F2790C" w:rsidRDefault="00F2790C" w:rsidP="00F2790C">
            <w:pPr>
              <w:ind w:left="34"/>
              <w:rPr>
                <w:rFonts w:asciiTheme="minorHAnsi" w:hAnsiTheme="minorHAnsi" w:cstheme="minorHAnsi"/>
              </w:rPr>
            </w:pPr>
            <w:r>
              <w:rPr>
                <w:rFonts w:asciiTheme="minorHAnsi" w:hAnsiTheme="minorHAnsi" w:cstheme="minorHAnsi"/>
              </w:rPr>
              <w:t>Change Wood Green Station icon from a new Station to open station</w:t>
            </w:r>
          </w:p>
        </w:tc>
        <w:tc>
          <w:tcPr>
            <w:tcW w:w="3260" w:type="dxa"/>
          </w:tcPr>
          <w:p w:rsidR="00F2790C" w:rsidRDefault="00F2790C" w:rsidP="003275D9">
            <w:pPr>
              <w:rPr>
                <w:rFonts w:asciiTheme="minorHAnsi" w:hAnsiTheme="minorHAnsi" w:cs="Arial"/>
              </w:rPr>
            </w:pPr>
            <w:r>
              <w:rPr>
                <w:rFonts w:asciiTheme="minorHAnsi" w:hAnsiTheme="minorHAnsi" w:cs="Arial"/>
              </w:rPr>
              <w:t>RBKC. This change is request to ensure the Key Diagram is correct at time of adoption.</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2.3.19</w:t>
            </w:r>
          </w:p>
        </w:tc>
        <w:tc>
          <w:tcPr>
            <w:tcW w:w="4536" w:type="dxa"/>
          </w:tcPr>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It can be seen that the key issues and broad spatial patterns present four components that must drive the direction of the Core Strategy</w:t>
            </w:r>
          </w:p>
        </w:tc>
        <w:tc>
          <w:tcPr>
            <w:tcW w:w="4820" w:type="dxa"/>
          </w:tcPr>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It can be seen that the </w:t>
            </w:r>
            <w:r w:rsidRPr="00A50C71">
              <w:rPr>
                <w:rFonts w:asciiTheme="minorHAnsi" w:hAnsiTheme="minorHAnsi" w:cstheme="minorHAnsi"/>
                <w:strike/>
                <w:color w:val="FF0000"/>
              </w:rPr>
              <w:t>key issues and broad spatial patterns</w:t>
            </w:r>
            <w:r w:rsidRPr="00A50C71">
              <w:rPr>
                <w:rFonts w:asciiTheme="minorHAnsi" w:hAnsiTheme="minorHAnsi" w:cstheme="minorHAnsi"/>
              </w:rPr>
              <w:t xml:space="preserve"> </w:t>
            </w:r>
            <w:r w:rsidRPr="00A50C71">
              <w:rPr>
                <w:rFonts w:asciiTheme="minorHAnsi" w:hAnsiTheme="minorHAnsi" w:cstheme="minorHAnsi"/>
                <w:color w:val="FF0000"/>
                <w:u w:val="single"/>
              </w:rPr>
              <w:t xml:space="preserve">key characteristics and broad spatial patterns </w:t>
            </w:r>
            <w:r w:rsidRPr="00A50C71">
              <w:rPr>
                <w:rFonts w:asciiTheme="minorHAnsi" w:hAnsiTheme="minorHAnsi" w:cstheme="minorHAnsi"/>
              </w:rPr>
              <w:t>present four components that must drive the direction of the Core Strategy</w:t>
            </w: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RBKC. Clarification purposes.</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CV1</w:t>
            </w:r>
          </w:p>
        </w:tc>
        <w:tc>
          <w:tcPr>
            <w:tcW w:w="4536" w:type="dxa"/>
          </w:tcPr>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w:t>
            </w:r>
            <w:r w:rsidRPr="00A50C71">
              <w:rPr>
                <w:rFonts w:asciiTheme="minorHAnsi" w:hAnsiTheme="minorHAnsi" w:cstheme="minorHAnsi"/>
              </w:rPr>
              <w:tab/>
              <w:t>stimulate regeneration in North Kensington through the provision of better transport, better housing and better facilities;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By 2028 regeneration in North Kensington will have resulted in significantly improved transport, with a new </w:t>
            </w:r>
            <w:proofErr w:type="spellStart"/>
            <w:r w:rsidRPr="00A50C71">
              <w:rPr>
                <w:rFonts w:asciiTheme="minorHAnsi" w:hAnsiTheme="minorHAnsi" w:cstheme="minorHAnsi"/>
              </w:rPr>
              <w:t>Crossrail</w:t>
            </w:r>
            <w:proofErr w:type="spellEnd"/>
            <w:r w:rsidRPr="00A50C71">
              <w:rPr>
                <w:rFonts w:asciiTheme="minorHAnsi" w:hAnsiTheme="minorHAnsi" w:cstheme="minorHAnsi"/>
              </w:rPr>
              <w:t xml:space="preserve"> station at Kensal, better links to Hammersmith and Fulham </w:t>
            </w:r>
            <w:r w:rsidRPr="00A50C71">
              <w:rPr>
                <w:rFonts w:asciiTheme="minorHAnsi" w:hAnsiTheme="minorHAnsi" w:cstheme="minorHAnsi"/>
              </w:rPr>
              <w:lastRenderedPageBreak/>
              <w:t>across the West London line and improved north-south bus links overcoming the generally lower levels of accessibility in the north.</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2-3000 new homes will have been built, both private market and affordable, addressing the serious shortfall in housing need, and helping to diversify supply.</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It will be of a high quality design, well integrated into its context, overcoming some of the barriers to movement by which the North of the Borough is characterised.</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Better facilities will have been provided by the building of a new academy to serve the communities of North Kensington to address the serious shortage of secondary school places in the borough, helping to make life more local for residents.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deficiency in local shopping will have been addressed with two new town centres at Kensal and Latimer.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unique character of Portobello Road will have flourished, including the antiques and street market, adding to the vitality of the area.</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Jobs will be readily available as the Employment Zones will have been protected from encroaching residential and be </w:t>
            </w:r>
            <w:proofErr w:type="gramStart"/>
            <w:r w:rsidRPr="00A50C71">
              <w:rPr>
                <w:rFonts w:asciiTheme="minorHAnsi" w:hAnsiTheme="minorHAnsi" w:cstheme="minorHAnsi"/>
              </w:rPr>
              <w:t>thriving</w:t>
            </w:r>
            <w:proofErr w:type="gramEnd"/>
            <w:r w:rsidRPr="00A50C71">
              <w:rPr>
                <w:rFonts w:asciiTheme="minorHAnsi" w:hAnsiTheme="minorHAnsi" w:cstheme="minorHAnsi"/>
              </w:rPr>
              <w:t xml:space="preserve"> centres for small </w:t>
            </w:r>
            <w:r w:rsidRPr="00A50C71">
              <w:rPr>
                <w:rFonts w:asciiTheme="minorHAnsi" w:hAnsiTheme="minorHAnsi" w:cstheme="minorHAnsi"/>
              </w:rPr>
              <w:lastRenderedPageBreak/>
              <w:t>businesses and the cultural industries sector.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north of the Borough will be at the heart of environmental sustainability with the combined heat and power network extending from the hubs at the major new developments at Kensal, Latimer and Wornington Green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w:t>
            </w:r>
            <w:r w:rsidRPr="00A50C71">
              <w:rPr>
                <w:rFonts w:asciiTheme="minorHAnsi" w:hAnsiTheme="minorHAnsi" w:cstheme="minorHAnsi"/>
              </w:rPr>
              <w:tab/>
              <w:t>enhance the reputation of our national and international destinations – Knightsbridge, Portobello Road, South Kensington, the King’s Road, Kensington High Street, and Earl’s Court – by supporting and encouraging retail and cultural activities in particular;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In the Borough as a whole our reputation as a national and international destination will have been further enhanced.  The Borough will have avoided becoming little more than a residential suburb, with a flourishing and rich variety of retail and cultural activities adding so much to the quality of life of the residents.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Our top retail destinations of Knightsbridge, King’s Road, Kensington High Street and Portobello will have been maintained and enhanced.</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Opportunities to expand retail floorspace in Knightsbridge, King’s Road, Fulham Road and South Kensington will have been taken up.</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lastRenderedPageBreak/>
              <w:t>Earl’s Court will remain an important cultural destination, as well as providing offices and around 2000 new dwellings on surrounding sites.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Exhibition Road in South Kensington will be providing a first class experience to visitors to the national institutions, and have set a new standard nationally of streetscape design.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The Royal Marsden and Brompton hospitals will continue to further its international reputation for delivering world class health care, education and research activities. </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w:t>
            </w:r>
            <w:r w:rsidRPr="00A50C71">
              <w:rPr>
                <w:rFonts w:asciiTheme="minorHAnsi" w:hAnsiTheme="minorHAnsi" w:cstheme="minorHAnsi"/>
              </w:rPr>
              <w:tab/>
              <w:t>uphold our residential quality of life so that we remain the best place in which to live in London, through cherishing quality in the built environment, acting on environmental issues and facilitating local living, including through strengthening local neighbourhood centres.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Our residential quality of life will be improved for everyone and we will remain the best place to live in London with our glorious built heritage protected and improved, the removal of eyesores, and new buildings of exceptional design quality.</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New homes will have further diversified housing tenure, and provide high standards of environmental </w:t>
            </w:r>
            <w:r w:rsidRPr="00A50C71">
              <w:rPr>
                <w:rFonts w:asciiTheme="minorHAnsi" w:hAnsiTheme="minorHAnsi" w:cstheme="minorHAnsi"/>
              </w:rPr>
              <w:lastRenderedPageBreak/>
              <w:t>performance.</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waste we produce will be re-used, recycled or disposed of in or very near to the borough.</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Sustainable Urban Drainage systems will be commonplace throughout the borough, reducing the risk of flood events, especially in the west of the Borough when combined with the upgrading of Counters Creek sewer and storm drain.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Green links will help to improve biodiversity and air quality and noise will have been significantly improved.</w:t>
            </w:r>
          </w:p>
        </w:tc>
        <w:tc>
          <w:tcPr>
            <w:tcW w:w="4820" w:type="dxa"/>
          </w:tcPr>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lastRenderedPageBreak/>
              <w:t>•</w:t>
            </w:r>
            <w:r w:rsidRPr="00A50C71">
              <w:rPr>
                <w:rFonts w:asciiTheme="minorHAnsi" w:hAnsiTheme="minorHAnsi" w:cstheme="minorHAnsi"/>
              </w:rPr>
              <w:tab/>
              <w:t>stimulate regeneration in North Kensington through the provision of better transport, better housing and better facilities;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By 2028 regeneration in North Kensington will have resulted in significantly improved transport, </w:t>
            </w:r>
            <w:r w:rsidRPr="00A50C71">
              <w:rPr>
                <w:rFonts w:asciiTheme="minorHAnsi" w:hAnsiTheme="minorHAnsi" w:cstheme="minorHAnsi"/>
                <w:color w:val="FF0000"/>
                <w:u w:val="single"/>
              </w:rPr>
              <w:t>including</w:t>
            </w:r>
            <w:r w:rsidRPr="00A50C71">
              <w:rPr>
                <w:rFonts w:asciiTheme="minorHAnsi" w:hAnsiTheme="minorHAnsi" w:cstheme="minorHAnsi"/>
              </w:rPr>
              <w:t xml:space="preserve"> </w:t>
            </w:r>
            <w:r w:rsidRPr="00A50C71">
              <w:rPr>
                <w:rFonts w:asciiTheme="minorHAnsi" w:hAnsiTheme="minorHAnsi" w:cstheme="minorHAnsi"/>
                <w:strike/>
                <w:color w:val="FF0000"/>
              </w:rPr>
              <w:t>with</w:t>
            </w:r>
            <w:r w:rsidRPr="00A50C71">
              <w:rPr>
                <w:rFonts w:asciiTheme="minorHAnsi" w:hAnsiTheme="minorHAnsi" w:cstheme="minorHAnsi"/>
              </w:rPr>
              <w:t xml:space="preserve"> a new </w:t>
            </w:r>
            <w:proofErr w:type="spellStart"/>
            <w:r w:rsidRPr="00A50C71">
              <w:rPr>
                <w:rFonts w:asciiTheme="minorHAnsi" w:hAnsiTheme="minorHAnsi" w:cstheme="minorHAnsi"/>
              </w:rPr>
              <w:t>Crossrail</w:t>
            </w:r>
            <w:proofErr w:type="spellEnd"/>
            <w:r w:rsidRPr="00A50C71">
              <w:rPr>
                <w:rFonts w:asciiTheme="minorHAnsi" w:hAnsiTheme="minorHAnsi" w:cstheme="minorHAnsi"/>
              </w:rPr>
              <w:t xml:space="preserve"> station at Kensal, better links to Hammersmith and Fulham across the </w:t>
            </w:r>
            <w:r w:rsidRPr="00A50C71">
              <w:rPr>
                <w:rFonts w:asciiTheme="minorHAnsi" w:hAnsiTheme="minorHAnsi" w:cstheme="minorHAnsi"/>
              </w:rPr>
              <w:lastRenderedPageBreak/>
              <w:t>West London line and improved north-south bus links overcoming the generally lower levels of accessibility in the north.</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2-3000 new homes will have been built, both private market and affordable, addressing the serious shortfall in housing need, and helping to diversify supply.</w:t>
            </w:r>
          </w:p>
          <w:p w:rsidR="005834B4" w:rsidRPr="00A50C71" w:rsidRDefault="005834B4" w:rsidP="00466449">
            <w:pPr>
              <w:ind w:firstLine="34"/>
              <w:rPr>
                <w:rFonts w:asciiTheme="minorHAnsi" w:hAnsiTheme="minorHAnsi" w:cstheme="minorHAnsi"/>
              </w:rPr>
            </w:pP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It will be of a high quality design, well integrated into its context, overcoming some of the barriers to movement by which the North of the Borough is characterised.</w:t>
            </w:r>
          </w:p>
          <w:p w:rsidR="005834B4" w:rsidRPr="00A50C71" w:rsidRDefault="005834B4" w:rsidP="00466449">
            <w:pPr>
              <w:ind w:firstLine="34"/>
              <w:rPr>
                <w:rFonts w:asciiTheme="minorHAnsi" w:hAnsiTheme="minorHAnsi" w:cstheme="minorHAnsi"/>
              </w:rPr>
            </w:pP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Better facilities will have been provided </w:t>
            </w:r>
            <w:r w:rsidRPr="00A50C71">
              <w:rPr>
                <w:rFonts w:asciiTheme="minorHAnsi" w:hAnsiTheme="minorHAnsi" w:cstheme="minorHAnsi"/>
                <w:strike/>
                <w:color w:val="FF0000"/>
              </w:rPr>
              <w:t>including</w:t>
            </w:r>
            <w:r w:rsidRPr="00A50C71">
              <w:rPr>
                <w:rFonts w:asciiTheme="minorHAnsi" w:hAnsiTheme="minorHAnsi" w:cstheme="minorHAnsi"/>
                <w:color w:val="FF0000"/>
                <w:u w:val="single"/>
              </w:rPr>
              <w:t xml:space="preserve"> by</w:t>
            </w:r>
            <w:r w:rsidRPr="00A50C71">
              <w:rPr>
                <w:rFonts w:asciiTheme="minorHAnsi" w:hAnsiTheme="minorHAnsi" w:cstheme="minorHAnsi"/>
              </w:rPr>
              <w:t xml:space="preserve"> the building of a new academy to serve the communities of North Kensington to address the serious shortage of secondary school places in the borough, helping to make life more local for residents.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deficiency in local shopping will have been addressed with two new town centres at Kensal and Latimer.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unique character of Portobello Road will have flourished, including the antiques and street market, adding to the vitality of the area.</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Jobs will be readily available as the Employment Zones will have been protected from encroaching residential and be </w:t>
            </w:r>
            <w:proofErr w:type="gramStart"/>
            <w:r w:rsidRPr="00A50C71">
              <w:rPr>
                <w:rFonts w:asciiTheme="minorHAnsi" w:hAnsiTheme="minorHAnsi" w:cstheme="minorHAnsi"/>
              </w:rPr>
              <w:t>thriving</w:t>
            </w:r>
            <w:proofErr w:type="gramEnd"/>
            <w:r w:rsidRPr="00A50C71">
              <w:rPr>
                <w:rFonts w:asciiTheme="minorHAnsi" w:hAnsiTheme="minorHAnsi" w:cstheme="minorHAnsi"/>
              </w:rPr>
              <w:t xml:space="preserve"> centres for small businesses and the cultural industries sector.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lastRenderedPageBreak/>
              <w:t xml:space="preserve">The north of the Borough will be at the heart of environmental sustainability </w:t>
            </w:r>
            <w:r w:rsidRPr="00A50C71">
              <w:rPr>
                <w:rFonts w:asciiTheme="minorHAnsi" w:hAnsiTheme="minorHAnsi" w:cstheme="minorHAnsi"/>
                <w:color w:val="FF0000"/>
                <w:u w:val="single"/>
              </w:rPr>
              <w:t xml:space="preserve">including </w:t>
            </w:r>
            <w:r w:rsidRPr="00A50C71">
              <w:rPr>
                <w:rFonts w:asciiTheme="minorHAnsi" w:hAnsiTheme="minorHAnsi" w:cstheme="minorHAnsi"/>
                <w:strike/>
                <w:color w:val="FF0000"/>
              </w:rPr>
              <w:t>with the</w:t>
            </w:r>
            <w:r w:rsidRPr="00A50C71">
              <w:rPr>
                <w:rFonts w:asciiTheme="minorHAnsi" w:hAnsiTheme="minorHAnsi" w:cstheme="minorHAnsi"/>
              </w:rPr>
              <w:t xml:space="preserve"> combined heat and power network extending from the hubs at the major new developments at Kensal, Latimer and Wornington Green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w:t>
            </w:r>
            <w:r w:rsidRPr="00A50C71">
              <w:rPr>
                <w:rFonts w:asciiTheme="minorHAnsi" w:hAnsiTheme="minorHAnsi" w:cstheme="minorHAnsi"/>
              </w:rPr>
              <w:tab/>
              <w:t>enhance the reputation of our national and international destinations – Knightsbridge, Portobello Road, South Kensington, the King’s Road, Kensington High Street, and Earl’s Court – by supporting and encouraging retail and cultural activities in particular;</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In the Borough as a whole our reputation as a national and international destination will have been further enhanced.  The Borough will have avoided becoming little more than a residential suburb, with a flourishing and rich variety of retail and cultural activities adding so much to the quality of life of the residents.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Our top retail destinations of Knightsbridge, King’s Road, Kensington High Street and Portobello will have been maintained and enhanced.</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Opportunities to expand retail floorspace in Knightsbridge, King’s Road, Fulham Road and South Kensington will have been taken up.</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Earl’s Court will remain an important cultural destination, as well as providing offices and around 2000 new dwellings on </w:t>
            </w:r>
            <w:r w:rsidRPr="00A50C71">
              <w:rPr>
                <w:rFonts w:asciiTheme="minorHAnsi" w:hAnsiTheme="minorHAnsi" w:cstheme="minorHAnsi"/>
              </w:rPr>
              <w:lastRenderedPageBreak/>
              <w:t>surrounding sites.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Exhibition Road in South Kensington will be providing a first class experience to visitors to the national institutions, and have set a new standard nationally of streetscape design.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The Royal Marsden and Brompton hospitals will continue to further its international reputation for delivering world class health care, education and research activities. </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w:t>
            </w:r>
            <w:r w:rsidRPr="00A50C71">
              <w:rPr>
                <w:rFonts w:asciiTheme="minorHAnsi" w:hAnsiTheme="minorHAnsi" w:cstheme="minorHAnsi"/>
              </w:rPr>
              <w:tab/>
              <w:t>uphold our residential quality of life so that we remain the best place in which to live in London, through cherishing quality in the built environment, acting on environmental issues and facilitating local living, including through strengthening local neighbourhood centres.</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Our residential quality of life will be improved for everyone and we will remain the best place to live in London with our glorious built heritage protected and improved, the removal of eyesores, and new buildings of exceptional design quality.</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New homes will have further diversified housing tenure, and provide high standards of environmental performance.</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The waste we produce will be re-used, recycled or disposed of in or very near to the borough.</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 xml:space="preserve">Sustainable Urban Drainage systems will be commonplace throughout the borough, </w:t>
            </w:r>
            <w:r w:rsidRPr="00A50C71">
              <w:rPr>
                <w:rFonts w:asciiTheme="minorHAnsi" w:hAnsiTheme="minorHAnsi" w:cstheme="minorHAnsi"/>
              </w:rPr>
              <w:lastRenderedPageBreak/>
              <w:t>reducing the risk of flood events, especially in the west of the Borough when combined with the upgrading of Counters Creek sewer and storm drain.</w:t>
            </w:r>
          </w:p>
          <w:p w:rsidR="005834B4" w:rsidRPr="00A50C71" w:rsidRDefault="005834B4" w:rsidP="00466449">
            <w:pPr>
              <w:ind w:firstLine="34"/>
              <w:rPr>
                <w:rFonts w:asciiTheme="minorHAnsi" w:hAnsiTheme="minorHAnsi" w:cstheme="minorHAnsi"/>
              </w:rPr>
            </w:pPr>
            <w:r w:rsidRPr="00A50C71">
              <w:rPr>
                <w:rFonts w:asciiTheme="minorHAnsi" w:hAnsiTheme="minorHAnsi" w:cstheme="minorHAnsi"/>
              </w:rPr>
              <w:t>Green links will help to improve biodiversity and air quality and noise will have been significantly improved.</w:t>
            </w: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RBKC. Clarification purposes.</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3.3.9-3.3.15</w:t>
            </w:r>
          </w:p>
        </w:tc>
        <w:tc>
          <w:tcPr>
            <w:tcW w:w="4536" w:type="dxa"/>
          </w:tcPr>
          <w:p w:rsidR="005834B4" w:rsidRPr="00A50C71" w:rsidRDefault="005834B4" w:rsidP="00466449">
            <w:pPr>
              <w:ind w:firstLine="34"/>
              <w:rPr>
                <w:rFonts w:asciiTheme="minorHAnsi" w:hAnsiTheme="minorHAnsi" w:cstheme="minorHAnsi"/>
              </w:rPr>
            </w:pPr>
          </w:p>
        </w:tc>
        <w:tc>
          <w:tcPr>
            <w:tcW w:w="4820" w:type="dxa"/>
          </w:tcPr>
          <w:p w:rsidR="005834B4" w:rsidRPr="00A50C71" w:rsidRDefault="005834B4" w:rsidP="00466449">
            <w:pPr>
              <w:ind w:left="34"/>
              <w:rPr>
                <w:rFonts w:asciiTheme="minorHAnsi" w:hAnsiTheme="minorHAnsi" w:cstheme="minorHAnsi"/>
                <w:color w:val="FF0000"/>
                <w:u w:val="single"/>
              </w:rPr>
            </w:pPr>
            <w:r w:rsidRPr="00A50C71">
              <w:rPr>
                <w:rFonts w:asciiTheme="minorHAnsi" w:hAnsiTheme="minorHAnsi" w:cstheme="minorHAnsi"/>
                <w:color w:val="FF0000"/>
                <w:u w:val="single"/>
              </w:rPr>
              <w:t>Our Local Case</w:t>
            </w: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RBKC. Wording in bold to be included at the beginning of each of those paragraphs for clarification purposes.</w:t>
            </w:r>
          </w:p>
        </w:tc>
      </w:tr>
      <w:tr w:rsidR="00A53109" w:rsidRPr="000F6EEA" w:rsidTr="003275D9">
        <w:tc>
          <w:tcPr>
            <w:tcW w:w="1809" w:type="dxa"/>
          </w:tcPr>
          <w:p w:rsidR="00A53109" w:rsidRDefault="00A53109" w:rsidP="003275D9">
            <w:pPr>
              <w:rPr>
                <w:rFonts w:asciiTheme="minorHAnsi" w:hAnsiTheme="minorHAnsi"/>
              </w:rPr>
            </w:pPr>
            <w:r>
              <w:rPr>
                <w:rFonts w:asciiTheme="minorHAnsi" w:hAnsiTheme="minorHAnsi"/>
              </w:rPr>
              <w:t>4.3.5</w:t>
            </w:r>
          </w:p>
        </w:tc>
        <w:tc>
          <w:tcPr>
            <w:tcW w:w="4536" w:type="dxa"/>
          </w:tcPr>
          <w:p w:rsidR="00A53109" w:rsidRPr="00420AD2" w:rsidRDefault="00A53109" w:rsidP="00420AD2">
            <w:pPr>
              <w:ind w:firstLine="34"/>
              <w:rPr>
                <w:rFonts w:asciiTheme="minorHAnsi" w:hAnsiTheme="minorHAnsi" w:cstheme="minorHAnsi"/>
              </w:rPr>
            </w:pPr>
            <w:r>
              <w:rPr>
                <w:rFonts w:asciiTheme="minorHAnsi" w:hAnsiTheme="minorHAnsi" w:cstheme="minorHAnsi"/>
              </w:rPr>
              <w:t>In terms of business uses, the Employment Land and Premises Study shows that there is a forecast demand of just short of 70,000 sq m of net additional space in the plan period. Of this just over 45,000 sq m is in the pipeline in existing permissions. That leaves approximately 20-25</w:t>
            </w:r>
            <w:r w:rsidR="00F6021B">
              <w:rPr>
                <w:rFonts w:asciiTheme="minorHAnsi" w:hAnsiTheme="minorHAnsi" w:cstheme="minorHAnsi"/>
              </w:rPr>
              <w:t>,</w:t>
            </w:r>
            <w:r>
              <w:rPr>
                <w:rFonts w:asciiTheme="minorHAnsi" w:hAnsiTheme="minorHAnsi" w:cstheme="minorHAnsi"/>
              </w:rPr>
              <w:t>000</w:t>
            </w:r>
            <w:r w:rsidR="00F6021B">
              <w:rPr>
                <w:rFonts w:asciiTheme="minorHAnsi" w:hAnsiTheme="minorHAnsi" w:cstheme="minorHAnsi"/>
              </w:rPr>
              <w:t xml:space="preserve"> sq m</w:t>
            </w:r>
            <w:r>
              <w:rPr>
                <w:rFonts w:asciiTheme="minorHAnsi" w:hAnsiTheme="minorHAnsi" w:cstheme="minorHAnsi"/>
              </w:rPr>
              <w:t xml:space="preserve"> of office floorspace to be provided for.</w:t>
            </w:r>
          </w:p>
        </w:tc>
        <w:tc>
          <w:tcPr>
            <w:tcW w:w="4820" w:type="dxa"/>
          </w:tcPr>
          <w:p w:rsidR="00A53109" w:rsidRPr="00420AD2" w:rsidRDefault="00A53109" w:rsidP="00FC73D0">
            <w:pPr>
              <w:ind w:left="34"/>
              <w:rPr>
                <w:rFonts w:asciiTheme="minorHAnsi" w:hAnsiTheme="minorHAnsi" w:cstheme="minorHAnsi"/>
              </w:rPr>
            </w:pPr>
            <w:r>
              <w:rPr>
                <w:rFonts w:asciiTheme="minorHAnsi" w:hAnsiTheme="minorHAnsi" w:cstheme="minorHAnsi"/>
              </w:rPr>
              <w:t xml:space="preserve">In terms of business uses, the Employment Land and Premises Study shows that there is a forecast demand of just short of 70,000 sq m of net additional space </w:t>
            </w:r>
            <w:r w:rsidRPr="00A53109">
              <w:rPr>
                <w:rFonts w:asciiTheme="minorHAnsi" w:hAnsiTheme="minorHAnsi" w:cstheme="minorHAnsi"/>
                <w:strike/>
                <w:color w:val="FF0000"/>
              </w:rPr>
              <w:t>in the plan period</w:t>
            </w:r>
            <w:r w:rsidRPr="00A53109">
              <w:rPr>
                <w:rFonts w:asciiTheme="minorHAnsi" w:hAnsiTheme="minorHAnsi" w:cstheme="minorHAnsi"/>
                <w:color w:val="FF0000"/>
              </w:rPr>
              <w:t xml:space="preserve"> </w:t>
            </w:r>
            <w:r w:rsidRPr="00A53109">
              <w:rPr>
                <w:rFonts w:asciiTheme="minorHAnsi" w:hAnsiTheme="minorHAnsi" w:cstheme="minorHAnsi"/>
                <w:color w:val="FF0000"/>
                <w:u w:val="single"/>
              </w:rPr>
              <w:t xml:space="preserve">between 2004 and 2026. </w:t>
            </w:r>
            <w:r w:rsidR="00D445D2">
              <w:rPr>
                <w:rFonts w:asciiTheme="minorHAnsi" w:hAnsiTheme="minorHAnsi" w:cstheme="minorHAnsi"/>
                <w:color w:val="FF0000"/>
                <w:u w:val="single"/>
              </w:rPr>
              <w:t>T</w:t>
            </w:r>
            <w:r>
              <w:rPr>
                <w:rFonts w:asciiTheme="minorHAnsi" w:hAnsiTheme="minorHAnsi" w:cstheme="minorHAnsi"/>
                <w:color w:val="FF0000"/>
                <w:u w:val="single"/>
              </w:rPr>
              <w:t>here has been a net increase</w:t>
            </w:r>
            <w:r w:rsidR="00700EE6">
              <w:rPr>
                <w:rFonts w:asciiTheme="minorHAnsi" w:hAnsiTheme="minorHAnsi" w:cstheme="minorHAnsi"/>
                <w:color w:val="FF0000"/>
                <w:u w:val="single"/>
              </w:rPr>
              <w:t xml:space="preserve"> of</w:t>
            </w:r>
            <w:r>
              <w:rPr>
                <w:rFonts w:asciiTheme="minorHAnsi" w:hAnsiTheme="minorHAnsi" w:cstheme="minorHAnsi"/>
                <w:color w:val="FF0000"/>
                <w:u w:val="single"/>
              </w:rPr>
              <w:t xml:space="preserve"> </w:t>
            </w:r>
            <w:r w:rsidRPr="00A53109">
              <w:rPr>
                <w:rFonts w:asciiTheme="minorHAnsi" w:hAnsiTheme="minorHAnsi" w:cstheme="minorHAnsi"/>
                <w:color w:val="FF0000"/>
                <w:u w:val="single"/>
              </w:rPr>
              <w:t xml:space="preserve">9,000 sq </w:t>
            </w:r>
            <w:r w:rsidR="00D445D2">
              <w:rPr>
                <w:rFonts w:asciiTheme="minorHAnsi" w:hAnsiTheme="minorHAnsi" w:cstheme="minorHAnsi"/>
                <w:color w:val="FF0000"/>
                <w:u w:val="single"/>
              </w:rPr>
              <w:t>m</w:t>
            </w:r>
            <w:r w:rsidR="00FC73D0">
              <w:rPr>
                <w:rFonts w:asciiTheme="minorHAnsi" w:hAnsiTheme="minorHAnsi" w:cstheme="minorHAnsi"/>
                <w:color w:val="FF0000"/>
                <w:u w:val="single"/>
              </w:rPr>
              <w:t xml:space="preserve"> of</w:t>
            </w:r>
            <w:r>
              <w:rPr>
                <w:rFonts w:asciiTheme="minorHAnsi" w:hAnsiTheme="minorHAnsi" w:cstheme="minorHAnsi"/>
                <w:color w:val="FF0000"/>
                <w:u w:val="single"/>
              </w:rPr>
              <w:t xml:space="preserve"> office </w:t>
            </w:r>
            <w:r w:rsidR="00FC73D0">
              <w:rPr>
                <w:rFonts w:asciiTheme="minorHAnsi" w:hAnsiTheme="minorHAnsi" w:cstheme="minorHAnsi"/>
                <w:color w:val="FF0000"/>
                <w:u w:val="single"/>
              </w:rPr>
              <w:t xml:space="preserve">floorspace </w:t>
            </w:r>
            <w:r w:rsidR="00D445D2">
              <w:rPr>
                <w:rFonts w:asciiTheme="minorHAnsi" w:hAnsiTheme="minorHAnsi" w:cstheme="minorHAnsi"/>
                <w:color w:val="FF0000"/>
                <w:u w:val="single"/>
              </w:rPr>
              <w:t>between 2004 and 2008, which</w:t>
            </w:r>
            <w:r w:rsidR="00700EE6">
              <w:rPr>
                <w:rFonts w:asciiTheme="minorHAnsi" w:hAnsiTheme="minorHAnsi" w:cstheme="minorHAnsi"/>
                <w:color w:val="FF0000"/>
                <w:u w:val="single"/>
              </w:rPr>
              <w:t xml:space="preserve"> </w:t>
            </w:r>
            <w:r>
              <w:rPr>
                <w:rFonts w:asciiTheme="minorHAnsi" w:hAnsiTheme="minorHAnsi" w:cstheme="minorHAnsi"/>
                <w:color w:val="FF0000"/>
                <w:u w:val="single"/>
              </w:rPr>
              <w:t>leav</w:t>
            </w:r>
            <w:r w:rsidR="00700EE6">
              <w:rPr>
                <w:rFonts w:asciiTheme="minorHAnsi" w:hAnsiTheme="minorHAnsi" w:cstheme="minorHAnsi"/>
                <w:color w:val="FF0000"/>
                <w:u w:val="single"/>
              </w:rPr>
              <w:t>es</w:t>
            </w:r>
            <w:r>
              <w:rPr>
                <w:rFonts w:asciiTheme="minorHAnsi" w:hAnsiTheme="minorHAnsi" w:cstheme="minorHAnsi"/>
                <w:color w:val="FF0000"/>
                <w:u w:val="single"/>
              </w:rPr>
              <w:t xml:space="preserve"> 60,000 sq m of additional floorspace to be provided</w:t>
            </w:r>
            <w:r w:rsidR="00C44C0E">
              <w:rPr>
                <w:rFonts w:asciiTheme="minorHAnsi" w:hAnsiTheme="minorHAnsi" w:cstheme="minorHAnsi"/>
                <w:color w:val="FF0000"/>
                <w:u w:val="single"/>
              </w:rPr>
              <w:t xml:space="preserve"> between 2008 and</w:t>
            </w:r>
            <w:r w:rsidR="00FC73D0">
              <w:rPr>
                <w:rFonts w:asciiTheme="minorHAnsi" w:hAnsiTheme="minorHAnsi" w:cstheme="minorHAnsi"/>
                <w:color w:val="FF0000"/>
                <w:u w:val="single"/>
              </w:rPr>
              <w:t xml:space="preserve"> 2026 if the demand is to be met.</w:t>
            </w:r>
            <w:r>
              <w:rPr>
                <w:rFonts w:asciiTheme="minorHAnsi" w:hAnsiTheme="minorHAnsi" w:cstheme="minorHAnsi"/>
                <w:color w:val="FF0000"/>
                <w:u w:val="single"/>
              </w:rPr>
              <w:t xml:space="preserve"> </w:t>
            </w:r>
            <w:r>
              <w:rPr>
                <w:rFonts w:asciiTheme="minorHAnsi" w:hAnsiTheme="minorHAnsi" w:cstheme="minorHAnsi"/>
              </w:rPr>
              <w:t xml:space="preserve"> Of </w:t>
            </w:r>
            <w:r w:rsidRPr="00A53109">
              <w:rPr>
                <w:rFonts w:asciiTheme="minorHAnsi" w:hAnsiTheme="minorHAnsi" w:cstheme="minorHAnsi"/>
                <w:strike/>
                <w:color w:val="FF0000"/>
              </w:rPr>
              <w:t xml:space="preserve">this </w:t>
            </w:r>
            <w:r w:rsidRPr="00A53109">
              <w:rPr>
                <w:rFonts w:asciiTheme="minorHAnsi" w:hAnsiTheme="minorHAnsi" w:cstheme="minorHAnsi"/>
                <w:color w:val="FF0000"/>
                <w:u w:val="single"/>
              </w:rPr>
              <w:t xml:space="preserve">the </w:t>
            </w:r>
            <w:r>
              <w:rPr>
                <w:rFonts w:asciiTheme="minorHAnsi" w:hAnsiTheme="minorHAnsi" w:cstheme="minorHAnsi"/>
                <w:color w:val="FF0000"/>
                <w:u w:val="single"/>
              </w:rPr>
              <w:t xml:space="preserve">69,000 sq m needed between 2004 and </w:t>
            </w:r>
            <w:proofErr w:type="gramStart"/>
            <w:r>
              <w:rPr>
                <w:rFonts w:asciiTheme="minorHAnsi" w:hAnsiTheme="minorHAnsi" w:cstheme="minorHAnsi"/>
                <w:color w:val="FF0000"/>
                <w:u w:val="single"/>
              </w:rPr>
              <w:t>2026</w:t>
            </w:r>
            <w:r w:rsidRPr="00A53109">
              <w:rPr>
                <w:rFonts w:asciiTheme="minorHAnsi" w:hAnsiTheme="minorHAnsi" w:cstheme="minorHAnsi"/>
                <w:color w:val="FF0000"/>
                <w:u w:val="single"/>
              </w:rPr>
              <w:t xml:space="preserve"> </w:t>
            </w:r>
            <w:r>
              <w:rPr>
                <w:rFonts w:asciiTheme="minorHAnsi" w:hAnsiTheme="minorHAnsi" w:cstheme="minorHAnsi"/>
              </w:rPr>
              <w:t xml:space="preserve"> just</w:t>
            </w:r>
            <w:proofErr w:type="gramEnd"/>
            <w:r>
              <w:rPr>
                <w:rFonts w:asciiTheme="minorHAnsi" w:hAnsiTheme="minorHAnsi" w:cstheme="minorHAnsi"/>
              </w:rPr>
              <w:t xml:space="preserve"> over 45,000 sq m is in the pipeline in existing permissions</w:t>
            </w:r>
            <w:r w:rsidRPr="00A53109">
              <w:rPr>
                <w:rFonts w:asciiTheme="minorHAnsi" w:hAnsiTheme="minorHAnsi" w:cstheme="minorHAnsi"/>
                <w:u w:val="single"/>
              </w:rPr>
              <w:t xml:space="preserve">, </w:t>
            </w:r>
            <w:r>
              <w:rPr>
                <w:rFonts w:asciiTheme="minorHAnsi" w:hAnsiTheme="minorHAnsi" w:cstheme="minorHAnsi"/>
                <w:color w:val="FF0000"/>
                <w:u w:val="single"/>
              </w:rPr>
              <w:t>or has already been/</w:t>
            </w:r>
            <w:r w:rsidRPr="00A53109">
              <w:rPr>
                <w:rFonts w:asciiTheme="minorHAnsi" w:hAnsiTheme="minorHAnsi" w:cstheme="minorHAnsi"/>
                <w:color w:val="FF0000"/>
                <w:u w:val="single"/>
              </w:rPr>
              <w:t xml:space="preserve"> </w:t>
            </w:r>
            <w:r>
              <w:rPr>
                <w:rFonts w:asciiTheme="minorHAnsi" w:hAnsiTheme="minorHAnsi" w:cstheme="minorHAnsi"/>
                <w:color w:val="FF0000"/>
                <w:u w:val="single"/>
              </w:rPr>
              <w:t>i</w:t>
            </w:r>
            <w:r w:rsidRPr="00A53109">
              <w:rPr>
                <w:rFonts w:asciiTheme="minorHAnsi" w:hAnsiTheme="minorHAnsi" w:cstheme="minorHAnsi"/>
                <w:color w:val="FF0000"/>
                <w:u w:val="single"/>
              </w:rPr>
              <w:t xml:space="preserve">s being </w:t>
            </w:r>
            <w:r w:rsidRPr="00A53109">
              <w:rPr>
                <w:rFonts w:asciiTheme="minorHAnsi" w:hAnsiTheme="minorHAnsi" w:cstheme="minorHAnsi"/>
                <w:color w:val="FF0000"/>
                <w:u w:val="single"/>
              </w:rPr>
              <w:lastRenderedPageBreak/>
              <w:t>built out</w:t>
            </w:r>
            <w:r>
              <w:rPr>
                <w:rFonts w:asciiTheme="minorHAnsi" w:hAnsiTheme="minorHAnsi" w:cstheme="minorHAnsi"/>
                <w:color w:val="FF0000"/>
              </w:rPr>
              <w:t>.</w:t>
            </w:r>
            <w:r>
              <w:rPr>
                <w:rFonts w:asciiTheme="minorHAnsi" w:hAnsiTheme="minorHAnsi" w:cstheme="minorHAnsi"/>
              </w:rPr>
              <w:t xml:space="preserve"> </w:t>
            </w:r>
            <w:r w:rsidRPr="00A53109">
              <w:rPr>
                <w:rFonts w:asciiTheme="minorHAnsi" w:hAnsiTheme="minorHAnsi" w:cstheme="minorHAnsi"/>
                <w:strike/>
                <w:color w:val="FF0000"/>
              </w:rPr>
              <w:t>That</w:t>
            </w:r>
            <w:r w:rsidRPr="00A53109">
              <w:rPr>
                <w:rFonts w:asciiTheme="minorHAnsi" w:hAnsiTheme="minorHAnsi" w:cstheme="minorHAnsi"/>
                <w:color w:val="FF0000"/>
              </w:rPr>
              <w:t xml:space="preserve"> </w:t>
            </w:r>
            <w:r w:rsidRPr="00A53109">
              <w:rPr>
                <w:rFonts w:asciiTheme="minorHAnsi" w:hAnsiTheme="minorHAnsi" w:cstheme="minorHAnsi"/>
                <w:color w:val="FF0000"/>
                <w:u w:val="single"/>
              </w:rPr>
              <w:t>This</w:t>
            </w:r>
            <w:r>
              <w:rPr>
                <w:rFonts w:asciiTheme="minorHAnsi" w:hAnsiTheme="minorHAnsi" w:cstheme="minorHAnsi"/>
              </w:rPr>
              <w:t xml:space="preserve"> leaves approximately 20-25</w:t>
            </w:r>
            <w:r w:rsidR="00F6021B">
              <w:rPr>
                <w:rFonts w:asciiTheme="minorHAnsi" w:hAnsiTheme="minorHAnsi" w:cstheme="minorHAnsi"/>
              </w:rPr>
              <w:t>,</w:t>
            </w:r>
            <w:r>
              <w:rPr>
                <w:rFonts w:asciiTheme="minorHAnsi" w:hAnsiTheme="minorHAnsi" w:cstheme="minorHAnsi"/>
              </w:rPr>
              <w:t>000</w:t>
            </w:r>
            <w:r w:rsidR="00F6021B">
              <w:rPr>
                <w:rFonts w:asciiTheme="minorHAnsi" w:hAnsiTheme="minorHAnsi" w:cstheme="minorHAnsi"/>
              </w:rPr>
              <w:t xml:space="preserve"> sq m</w:t>
            </w:r>
            <w:r>
              <w:rPr>
                <w:rFonts w:asciiTheme="minorHAnsi" w:hAnsiTheme="minorHAnsi" w:cstheme="minorHAnsi"/>
              </w:rPr>
              <w:t xml:space="preserve"> of office floorspace to be provided for.</w:t>
            </w:r>
          </w:p>
        </w:tc>
        <w:tc>
          <w:tcPr>
            <w:tcW w:w="3260" w:type="dxa"/>
          </w:tcPr>
          <w:p w:rsidR="00A53109" w:rsidRDefault="00A53109" w:rsidP="003275D9">
            <w:pPr>
              <w:rPr>
                <w:rFonts w:asciiTheme="minorHAnsi" w:hAnsiTheme="minorHAnsi" w:cs="Arial"/>
              </w:rPr>
            </w:pPr>
            <w:r>
              <w:rPr>
                <w:rFonts w:asciiTheme="minorHAnsi" w:hAnsiTheme="minorHAnsi" w:cs="Arial"/>
              </w:rPr>
              <w:lastRenderedPageBreak/>
              <w:t>RBKC.</w:t>
            </w:r>
            <w:r w:rsidR="00F6021B">
              <w:rPr>
                <w:rFonts w:asciiTheme="minorHAnsi" w:hAnsiTheme="minorHAnsi" w:cs="Arial"/>
              </w:rPr>
              <w:t xml:space="preserve"> The figures for office need have been updated to reflect the net increase in office space that has occurred within the Borough between 2004 </w:t>
            </w:r>
            <w:r w:rsidR="0076101C">
              <w:rPr>
                <w:rFonts w:asciiTheme="minorHAnsi" w:hAnsiTheme="minorHAnsi" w:cs="Arial"/>
              </w:rPr>
              <w:t>and 2008</w:t>
            </w:r>
            <w:r w:rsidR="00F6021B">
              <w:rPr>
                <w:rFonts w:asciiTheme="minorHAnsi" w:hAnsiTheme="minorHAnsi" w:cs="Arial"/>
              </w:rPr>
              <w:t xml:space="preserve">, i.e. from the original baseline of the initial </w:t>
            </w:r>
            <w:r w:rsidR="00F6021B">
              <w:rPr>
                <w:rFonts w:asciiTheme="minorHAnsi" w:hAnsiTheme="minorHAnsi" w:cstheme="minorHAnsi"/>
              </w:rPr>
              <w:t>Employment Land and Premises Study.</w:t>
            </w:r>
          </w:p>
        </w:tc>
      </w:tr>
      <w:tr w:rsidR="00A53109" w:rsidRPr="000F6EEA" w:rsidTr="003275D9">
        <w:tc>
          <w:tcPr>
            <w:tcW w:w="1809" w:type="dxa"/>
          </w:tcPr>
          <w:p w:rsidR="00A53109" w:rsidRDefault="00A53109" w:rsidP="003275D9">
            <w:pPr>
              <w:rPr>
                <w:rFonts w:asciiTheme="minorHAnsi" w:hAnsiTheme="minorHAnsi"/>
              </w:rPr>
            </w:pPr>
            <w:r>
              <w:rPr>
                <w:rFonts w:asciiTheme="minorHAnsi" w:hAnsiTheme="minorHAnsi"/>
              </w:rPr>
              <w:lastRenderedPageBreak/>
              <w:t>Policy CP1</w:t>
            </w:r>
          </w:p>
        </w:tc>
        <w:tc>
          <w:tcPr>
            <w:tcW w:w="4536" w:type="dxa"/>
          </w:tcPr>
          <w:p w:rsidR="00A53109" w:rsidRDefault="00B97E2B" w:rsidP="00420AD2">
            <w:pPr>
              <w:ind w:firstLine="34"/>
              <w:rPr>
                <w:rFonts w:asciiTheme="minorHAnsi" w:hAnsiTheme="minorHAnsi" w:cstheme="minorHAnsi"/>
              </w:rPr>
            </w:pPr>
            <w:r>
              <w:rPr>
                <w:rFonts w:asciiTheme="minorHAnsi" w:hAnsiTheme="minorHAnsi" w:cstheme="minorHAnsi"/>
              </w:rPr>
              <w:t>The Council will provide</w:t>
            </w:r>
          </w:p>
          <w:p w:rsidR="00B97E2B" w:rsidRPr="00420AD2" w:rsidRDefault="00B97E2B" w:rsidP="00420AD2">
            <w:pPr>
              <w:ind w:firstLine="34"/>
              <w:rPr>
                <w:rFonts w:asciiTheme="minorHAnsi" w:hAnsiTheme="minorHAnsi" w:cstheme="minorHAnsi"/>
              </w:rPr>
            </w:pPr>
            <w:r>
              <w:rPr>
                <w:rFonts w:asciiTheme="minorHAnsi" w:hAnsiTheme="minorHAnsi" w:cstheme="minorHAnsi"/>
              </w:rPr>
              <w:t>2) 69,200 sq m of office floorspace to 2028.</w:t>
            </w:r>
          </w:p>
        </w:tc>
        <w:tc>
          <w:tcPr>
            <w:tcW w:w="4820" w:type="dxa"/>
          </w:tcPr>
          <w:p w:rsidR="00B97E2B" w:rsidRDefault="00B97E2B" w:rsidP="00B97E2B">
            <w:pPr>
              <w:ind w:firstLine="34"/>
              <w:rPr>
                <w:rFonts w:asciiTheme="minorHAnsi" w:hAnsiTheme="minorHAnsi" w:cstheme="minorHAnsi"/>
              </w:rPr>
            </w:pPr>
            <w:r>
              <w:rPr>
                <w:rFonts w:asciiTheme="minorHAnsi" w:hAnsiTheme="minorHAnsi" w:cstheme="minorHAnsi"/>
              </w:rPr>
              <w:t>The Council will provide</w:t>
            </w:r>
          </w:p>
          <w:p w:rsidR="00A53109" w:rsidRPr="00420AD2" w:rsidRDefault="00B97E2B" w:rsidP="00B97E2B">
            <w:pPr>
              <w:ind w:left="34"/>
              <w:rPr>
                <w:rFonts w:asciiTheme="minorHAnsi" w:hAnsiTheme="minorHAnsi" w:cstheme="minorHAnsi"/>
              </w:rPr>
            </w:pPr>
            <w:r>
              <w:rPr>
                <w:rFonts w:asciiTheme="minorHAnsi" w:hAnsiTheme="minorHAnsi" w:cstheme="minorHAnsi"/>
              </w:rPr>
              <w:t xml:space="preserve">2) </w:t>
            </w:r>
            <w:r w:rsidRPr="00B97E2B">
              <w:rPr>
                <w:rFonts w:asciiTheme="minorHAnsi" w:hAnsiTheme="minorHAnsi" w:cstheme="minorHAnsi"/>
                <w:strike/>
                <w:color w:val="FF0000"/>
              </w:rPr>
              <w:t>69,200</w:t>
            </w:r>
            <w:r>
              <w:rPr>
                <w:rFonts w:asciiTheme="minorHAnsi" w:hAnsiTheme="minorHAnsi" w:cstheme="minorHAnsi"/>
              </w:rPr>
              <w:t xml:space="preserve"> </w:t>
            </w:r>
            <w:r w:rsidRPr="00B97E2B">
              <w:rPr>
                <w:rFonts w:asciiTheme="minorHAnsi" w:hAnsiTheme="minorHAnsi" w:cstheme="minorHAnsi"/>
                <w:color w:val="FF0000"/>
                <w:u w:val="single"/>
              </w:rPr>
              <w:t xml:space="preserve">60,000 </w:t>
            </w:r>
            <w:r>
              <w:rPr>
                <w:rFonts w:asciiTheme="minorHAnsi" w:hAnsiTheme="minorHAnsi" w:cstheme="minorHAnsi"/>
              </w:rPr>
              <w:t>sq m of office floorspace to 2028.</w:t>
            </w:r>
          </w:p>
        </w:tc>
        <w:tc>
          <w:tcPr>
            <w:tcW w:w="3260" w:type="dxa"/>
          </w:tcPr>
          <w:p w:rsidR="00A53109" w:rsidRDefault="00B97E2B" w:rsidP="003275D9">
            <w:pPr>
              <w:rPr>
                <w:rFonts w:asciiTheme="minorHAnsi" w:hAnsiTheme="minorHAnsi" w:cs="Arial"/>
              </w:rPr>
            </w:pPr>
            <w:r>
              <w:rPr>
                <w:rFonts w:asciiTheme="minorHAnsi" w:hAnsiTheme="minorHAnsi" w:cs="Arial"/>
              </w:rPr>
              <w:t xml:space="preserve">RBKC. The figures for office need have been updated to reflect the net increase in office space that has occurred within the Borough between 2004 </w:t>
            </w:r>
            <w:proofErr w:type="gramStart"/>
            <w:r>
              <w:rPr>
                <w:rFonts w:asciiTheme="minorHAnsi" w:hAnsiTheme="minorHAnsi" w:cs="Arial"/>
              </w:rPr>
              <w:t>and  2008</w:t>
            </w:r>
            <w:proofErr w:type="gramEnd"/>
            <w:r>
              <w:rPr>
                <w:rFonts w:asciiTheme="minorHAnsi" w:hAnsiTheme="minorHAnsi" w:cs="Arial"/>
              </w:rPr>
              <w:t xml:space="preserve">, i.e. from the original baseline of the initial </w:t>
            </w:r>
            <w:r>
              <w:rPr>
                <w:rFonts w:asciiTheme="minorHAnsi" w:hAnsiTheme="minorHAnsi" w:cstheme="minorHAnsi"/>
              </w:rPr>
              <w:t>Employment Land and Premises Study.</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4.4.1</w:t>
            </w:r>
          </w:p>
        </w:tc>
        <w:tc>
          <w:tcPr>
            <w:tcW w:w="4536" w:type="dxa"/>
          </w:tcPr>
          <w:p w:rsidR="005834B4" w:rsidRPr="00A50C71" w:rsidRDefault="005834B4" w:rsidP="00466449">
            <w:pPr>
              <w:rPr>
                <w:rFonts w:asciiTheme="minorHAnsi" w:hAnsiTheme="minorHAnsi" w:cstheme="minorHAnsi"/>
              </w:rPr>
            </w:pPr>
            <w:r w:rsidRPr="00A50C71">
              <w:rPr>
                <w:rFonts w:asciiTheme="minorHAnsi" w:hAnsiTheme="minorHAnsi" w:cstheme="minorHAnsi"/>
                <w:b/>
                <w:bCs/>
              </w:rPr>
              <w:t xml:space="preserve">4.4.1 </w:t>
            </w:r>
            <w:r w:rsidRPr="00A50C71">
              <w:rPr>
                <w:rFonts w:asciiTheme="minorHAnsi" w:hAnsiTheme="minorHAnsi" w:cstheme="minorHAnsi"/>
              </w:rPr>
              <w:t xml:space="preserve">The </w:t>
            </w:r>
            <w:r w:rsidRPr="00A50C71">
              <w:rPr>
                <w:rFonts w:asciiTheme="minorHAnsi" w:hAnsiTheme="minorHAnsi" w:cstheme="minorHAnsi"/>
                <w:i/>
                <w:iCs/>
              </w:rPr>
              <w:t xml:space="preserve">Place Profiles </w:t>
            </w:r>
            <w:r w:rsidRPr="00A50C71">
              <w:rPr>
                <w:rFonts w:asciiTheme="minorHAnsi" w:hAnsiTheme="minorHAnsi" w:cstheme="minorHAnsi"/>
              </w:rPr>
              <w:t xml:space="preserve">provide the </w:t>
            </w:r>
            <w:r w:rsidRPr="00A50C71">
              <w:rPr>
                <w:rFonts w:asciiTheme="minorHAnsi" w:hAnsiTheme="minorHAnsi" w:cstheme="minorHAnsi"/>
                <w:b/>
                <w:bCs/>
              </w:rPr>
              <w:t xml:space="preserve">integrating </w:t>
            </w:r>
            <w:r w:rsidRPr="00A50C71">
              <w:rPr>
                <w:rFonts w:asciiTheme="minorHAnsi" w:hAnsiTheme="minorHAnsi" w:cstheme="minorHAnsi"/>
              </w:rPr>
              <w:t xml:space="preserve">function of the spatial strategy. They take the 'what', 'when', 'where' and 'how', and bring these together to show, through a vision, how that Place will develop over the lifetime of the plan. There are 14 Places identified (see Plan). The Borough comprises many more places than these. The Places selected for the Core Strategy are those where significant change is planned, and the </w:t>
            </w:r>
            <w:proofErr w:type="gramStart"/>
            <w:r w:rsidRPr="00A50C71">
              <w:rPr>
                <w:rFonts w:asciiTheme="minorHAnsi" w:hAnsiTheme="minorHAnsi" w:cstheme="minorHAnsi"/>
              </w:rPr>
              <w:t>district, major and international which are</w:t>
            </w:r>
            <w:proofErr w:type="gramEnd"/>
            <w:r w:rsidRPr="00A50C71">
              <w:rPr>
                <w:rFonts w:asciiTheme="minorHAnsi" w:hAnsiTheme="minorHAnsi" w:cstheme="minorHAnsi"/>
              </w:rPr>
              <w:t xml:space="preserve"> town centres which are the focus for activity. The one exception to these criteria is the </w:t>
            </w:r>
            <w:proofErr w:type="spellStart"/>
            <w:r w:rsidRPr="00A50C71">
              <w:rPr>
                <w:rFonts w:asciiTheme="minorHAnsi" w:hAnsiTheme="minorHAnsi" w:cstheme="minorHAnsi"/>
              </w:rPr>
              <w:t>Westway</w:t>
            </w:r>
            <w:proofErr w:type="spellEnd"/>
            <w:r w:rsidRPr="00A50C71">
              <w:rPr>
                <w:rFonts w:asciiTheme="minorHAnsi" w:hAnsiTheme="minorHAnsi" w:cstheme="minorHAnsi"/>
              </w:rPr>
              <w:t xml:space="preserve">. This has been included because of its particular negative impacts, which need to be addressed as part of the programme of regeneration in </w:t>
            </w:r>
            <w:r w:rsidRPr="00A50C71">
              <w:rPr>
                <w:rFonts w:asciiTheme="minorHAnsi" w:hAnsiTheme="minorHAnsi" w:cstheme="minorHAnsi"/>
              </w:rPr>
              <w:lastRenderedPageBreak/>
              <w:t xml:space="preserve">North Kensington. </w:t>
            </w:r>
          </w:p>
          <w:p w:rsidR="005834B4" w:rsidRPr="00A50C71" w:rsidRDefault="005834B4" w:rsidP="00466449">
            <w:pPr>
              <w:rPr>
                <w:rFonts w:asciiTheme="minorHAnsi" w:hAnsiTheme="minorHAnsi" w:cstheme="minorHAnsi"/>
                <w:sz w:val="22"/>
                <w:szCs w:val="22"/>
              </w:rPr>
            </w:pPr>
          </w:p>
          <w:p w:rsidR="005834B4" w:rsidRPr="00A50C71" w:rsidRDefault="005834B4" w:rsidP="00466449">
            <w:pPr>
              <w:rPr>
                <w:rFonts w:asciiTheme="minorHAnsi" w:hAnsiTheme="minorHAnsi" w:cstheme="minorHAnsi"/>
              </w:rPr>
            </w:pPr>
          </w:p>
        </w:tc>
        <w:tc>
          <w:tcPr>
            <w:tcW w:w="4820" w:type="dxa"/>
          </w:tcPr>
          <w:p w:rsidR="005834B4" w:rsidRPr="00A50C71" w:rsidRDefault="005834B4" w:rsidP="00466449">
            <w:pPr>
              <w:rPr>
                <w:rFonts w:asciiTheme="minorHAnsi" w:hAnsiTheme="minorHAnsi" w:cstheme="minorHAnsi"/>
                <w:color w:val="FF0000"/>
              </w:rPr>
            </w:pPr>
            <w:r w:rsidRPr="00A50C71">
              <w:rPr>
                <w:rFonts w:asciiTheme="minorHAnsi" w:hAnsiTheme="minorHAnsi" w:cstheme="minorHAnsi"/>
                <w:b/>
                <w:bCs/>
              </w:rPr>
              <w:lastRenderedPageBreak/>
              <w:t xml:space="preserve">4.4.1 </w:t>
            </w:r>
            <w:r w:rsidRPr="00A50C71">
              <w:rPr>
                <w:rFonts w:asciiTheme="minorHAnsi" w:hAnsiTheme="minorHAnsi" w:cstheme="minorHAnsi"/>
              </w:rPr>
              <w:t xml:space="preserve">The </w:t>
            </w:r>
            <w:r w:rsidRPr="00A50C71">
              <w:rPr>
                <w:rFonts w:asciiTheme="minorHAnsi" w:hAnsiTheme="minorHAnsi" w:cstheme="minorHAnsi"/>
                <w:i/>
                <w:iCs/>
              </w:rPr>
              <w:t xml:space="preserve">Place Profiles </w:t>
            </w:r>
            <w:r w:rsidRPr="00A50C71">
              <w:rPr>
                <w:rFonts w:asciiTheme="minorHAnsi" w:hAnsiTheme="minorHAnsi" w:cstheme="minorHAnsi"/>
              </w:rPr>
              <w:t xml:space="preserve">provide the </w:t>
            </w:r>
            <w:r w:rsidRPr="00A50C71">
              <w:rPr>
                <w:rFonts w:asciiTheme="minorHAnsi" w:hAnsiTheme="minorHAnsi" w:cstheme="minorHAnsi"/>
                <w:b/>
                <w:bCs/>
              </w:rPr>
              <w:t xml:space="preserve">integrating </w:t>
            </w:r>
            <w:r w:rsidRPr="00A50C71">
              <w:rPr>
                <w:rFonts w:asciiTheme="minorHAnsi" w:hAnsiTheme="minorHAnsi" w:cstheme="minorHAnsi"/>
              </w:rPr>
              <w:t xml:space="preserve">function of the spatial strategy. They take the 'what', 'when', 'where' and 'how', and bring these together to show, through a vision, how that Place will develop over the lifetime of the plan. There are 14 Places identified (see Plan). The Borough comprises many more places than these. </w:t>
            </w:r>
            <w:r w:rsidRPr="00A50C71">
              <w:rPr>
                <w:rFonts w:asciiTheme="minorHAnsi" w:hAnsiTheme="minorHAnsi" w:cstheme="minorHAnsi"/>
                <w:color w:val="FF0000"/>
                <w:u w:val="single"/>
              </w:rPr>
              <w:t>The places mainly relate to the two spatial themes of the Vision for the Borough (CV1): the regeneration of North Kensington, and enhancing the reputation of those places in the Borough with a national or international reputation – by and large our town centres.</w:t>
            </w:r>
          </w:p>
          <w:p w:rsidR="005834B4" w:rsidRPr="00A50C71" w:rsidRDefault="005834B4" w:rsidP="00466449">
            <w:pPr>
              <w:pStyle w:val="ListParagraph"/>
              <w:rPr>
                <w:rFonts w:asciiTheme="minorHAnsi" w:hAnsiTheme="minorHAnsi" w:cstheme="minorHAnsi"/>
                <w:color w:val="FF0000"/>
                <w:u w:val="single"/>
              </w:rPr>
            </w:pPr>
          </w:p>
          <w:p w:rsidR="005834B4" w:rsidRPr="00A50C71" w:rsidRDefault="005834B4" w:rsidP="00466449">
            <w:pPr>
              <w:rPr>
                <w:rFonts w:asciiTheme="minorHAnsi" w:hAnsiTheme="minorHAnsi" w:cstheme="minorHAnsi"/>
              </w:rPr>
            </w:pPr>
            <w:r w:rsidRPr="00A50C71">
              <w:rPr>
                <w:rFonts w:asciiTheme="minorHAnsi" w:hAnsiTheme="minorHAnsi" w:cstheme="minorHAnsi"/>
                <w:color w:val="FF0000"/>
                <w:u w:val="single"/>
              </w:rPr>
              <w:t>There are some exceptions to these two groups. We have also</w:t>
            </w:r>
            <w:r w:rsidRPr="00A50C71">
              <w:rPr>
                <w:rFonts w:asciiTheme="minorHAnsi" w:hAnsiTheme="minorHAnsi" w:cstheme="minorHAnsi"/>
                <w:u w:val="single"/>
              </w:rPr>
              <w:t xml:space="preserve"> </w:t>
            </w:r>
            <w:r w:rsidRPr="00A50C71">
              <w:rPr>
                <w:rFonts w:asciiTheme="minorHAnsi" w:hAnsiTheme="minorHAnsi" w:cstheme="minorHAnsi"/>
                <w:color w:val="FF0000"/>
                <w:u w:val="single"/>
              </w:rPr>
              <w:t>included other places</w:t>
            </w:r>
            <w:r w:rsidRPr="00A50C71">
              <w:rPr>
                <w:rFonts w:asciiTheme="minorHAnsi" w:hAnsiTheme="minorHAnsi" w:cstheme="minorHAnsi"/>
                <w:u w:val="single"/>
              </w:rPr>
              <w:t xml:space="preserve"> </w:t>
            </w:r>
            <w:r w:rsidRPr="00A50C71">
              <w:rPr>
                <w:rFonts w:asciiTheme="minorHAnsi" w:hAnsiTheme="minorHAnsi" w:cstheme="minorHAnsi"/>
              </w:rPr>
              <w:t xml:space="preserve">where </w:t>
            </w:r>
            <w:r w:rsidRPr="00A50C71">
              <w:rPr>
                <w:rFonts w:asciiTheme="minorHAnsi" w:hAnsiTheme="minorHAnsi" w:cstheme="minorHAnsi"/>
                <w:color w:val="FF0000"/>
                <w:u w:val="single"/>
              </w:rPr>
              <w:t>either</w:t>
            </w:r>
            <w:r w:rsidRPr="00A50C71">
              <w:rPr>
                <w:rFonts w:asciiTheme="minorHAnsi" w:hAnsiTheme="minorHAnsi" w:cstheme="minorHAnsi"/>
              </w:rPr>
              <w:t xml:space="preserve"> significant change is </w:t>
            </w:r>
            <w:r w:rsidRPr="00A50C71">
              <w:rPr>
                <w:rFonts w:asciiTheme="minorHAnsi" w:hAnsiTheme="minorHAnsi" w:cstheme="minorHAnsi"/>
              </w:rPr>
              <w:lastRenderedPageBreak/>
              <w:t xml:space="preserve">planned, </w:t>
            </w:r>
            <w:r w:rsidRPr="00A50C71">
              <w:rPr>
                <w:rFonts w:asciiTheme="minorHAnsi" w:hAnsiTheme="minorHAnsi" w:cstheme="minorHAnsi"/>
                <w:color w:val="FF0000"/>
                <w:u w:val="single"/>
              </w:rPr>
              <w:t xml:space="preserve">or </w:t>
            </w:r>
            <w:r w:rsidRPr="00A50C71">
              <w:rPr>
                <w:rFonts w:asciiTheme="minorHAnsi" w:hAnsiTheme="minorHAnsi" w:cstheme="minorHAnsi"/>
                <w:strike/>
                <w:color w:val="FF0000"/>
              </w:rPr>
              <w:t>and</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the district, major and international</w:t>
            </w:r>
            <w:r w:rsidRPr="00A50C71">
              <w:rPr>
                <w:rFonts w:asciiTheme="minorHAnsi" w:hAnsiTheme="minorHAnsi" w:cstheme="minorHAnsi"/>
                <w:color w:val="FF0000"/>
              </w:rPr>
              <w:t xml:space="preserve"> which are town centres </w:t>
            </w:r>
            <w:r w:rsidRPr="00A50C71">
              <w:rPr>
                <w:rFonts w:asciiTheme="minorHAnsi" w:hAnsiTheme="minorHAnsi" w:cstheme="minorHAnsi"/>
                <w:strike/>
                <w:color w:val="FF0000"/>
              </w:rPr>
              <w:t>which are the focus for activity</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not otherwise picked up in the spatial categories of the Vision</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The one exception to these criteria is</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 xml:space="preserve">We have also included </w:t>
            </w:r>
            <w:r w:rsidRPr="00A50C71">
              <w:rPr>
                <w:rFonts w:asciiTheme="minorHAnsi" w:hAnsiTheme="minorHAnsi" w:cstheme="minorHAnsi"/>
                <w:color w:val="FF0000"/>
              </w:rPr>
              <w:t xml:space="preserve">the </w:t>
            </w:r>
            <w:proofErr w:type="spellStart"/>
            <w:r w:rsidRPr="00A50C71">
              <w:rPr>
                <w:rFonts w:asciiTheme="minorHAnsi" w:hAnsiTheme="minorHAnsi" w:cstheme="minorHAnsi"/>
                <w:color w:val="FF0000"/>
              </w:rPr>
              <w:t>Westway</w:t>
            </w:r>
            <w:proofErr w:type="spellEnd"/>
            <w:r w:rsidRPr="00A50C71">
              <w:rPr>
                <w:rFonts w:asciiTheme="minorHAnsi" w:hAnsiTheme="minorHAnsi" w:cstheme="minorHAnsi"/>
                <w:strike/>
                <w:color w:val="FF0000"/>
              </w:rPr>
              <w:t>. This has been included</w:t>
            </w:r>
            <w:r w:rsidRPr="00A50C71">
              <w:rPr>
                <w:rFonts w:asciiTheme="minorHAnsi" w:hAnsiTheme="minorHAnsi" w:cstheme="minorHAnsi"/>
              </w:rPr>
              <w:t xml:space="preserve"> because of its particular negative impacts, which need to be addressed as part of the programme of regeneration in North Kensington. </w:t>
            </w:r>
          </w:p>
          <w:p w:rsidR="005834B4" w:rsidRPr="00A50C71" w:rsidRDefault="005834B4" w:rsidP="00466449">
            <w:pPr>
              <w:pStyle w:val="ListParagraph"/>
              <w:ind w:left="360"/>
              <w:rPr>
                <w:rFonts w:asciiTheme="minorHAnsi" w:hAnsiTheme="minorHAnsi" w:cstheme="minorHAnsi"/>
                <w:u w:val="single"/>
              </w:rPr>
            </w:pPr>
          </w:p>
          <w:tbl>
            <w:tblPr>
              <w:tblStyle w:val="TableGrid"/>
              <w:tblW w:w="5000" w:type="pct"/>
              <w:tblLayout w:type="fixed"/>
              <w:tblLook w:val="04A0"/>
            </w:tblPr>
            <w:tblGrid>
              <w:gridCol w:w="490"/>
              <w:gridCol w:w="1194"/>
              <w:gridCol w:w="1472"/>
              <w:gridCol w:w="1438"/>
            </w:tblGrid>
            <w:tr w:rsidR="005834B4" w:rsidRPr="00A50C71" w:rsidTr="00466449">
              <w:trPr>
                <w:tblHeader/>
              </w:trPr>
              <w:tc>
                <w:tcPr>
                  <w:tcW w:w="533" w:type="pct"/>
                </w:tcPr>
                <w:p w:rsidR="005834B4" w:rsidRPr="00A50C71" w:rsidRDefault="005834B4" w:rsidP="00466449">
                  <w:pPr>
                    <w:spacing w:before="40" w:after="4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 xml:space="preserve">Chapter </w:t>
                  </w:r>
                </w:p>
              </w:tc>
              <w:tc>
                <w:tcPr>
                  <w:tcW w:w="1300" w:type="pct"/>
                </w:tcPr>
                <w:p w:rsidR="005834B4" w:rsidRPr="00A50C71" w:rsidRDefault="005834B4" w:rsidP="00466449">
                  <w:pPr>
                    <w:spacing w:before="40" w:after="4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Place</w:t>
                  </w:r>
                </w:p>
              </w:tc>
              <w:tc>
                <w:tcPr>
                  <w:tcW w:w="1602" w:type="pct"/>
                </w:tcPr>
                <w:p w:rsidR="005834B4" w:rsidRPr="00A50C71" w:rsidRDefault="005834B4" w:rsidP="00466449">
                  <w:pPr>
                    <w:spacing w:before="40" w:after="4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Spatial themes within the Borough Vision</w:t>
                  </w:r>
                </w:p>
              </w:tc>
              <w:tc>
                <w:tcPr>
                  <w:tcW w:w="1565" w:type="pct"/>
                </w:tcPr>
                <w:p w:rsidR="005834B4" w:rsidRPr="00A50C71" w:rsidRDefault="005834B4" w:rsidP="00466449">
                  <w:pPr>
                    <w:spacing w:before="40" w:after="4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Area of change or 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5</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Kensal</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North Kensington Regeneration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Area of Change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6</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Golborne</w:t>
                  </w:r>
                  <w:proofErr w:type="spellEnd"/>
                  <w:r w:rsidRPr="00A50C71">
                    <w:rPr>
                      <w:rFonts w:asciiTheme="minorHAnsi" w:eastAsiaTheme="minorHAnsi" w:hAnsiTheme="minorHAnsi" w:cstheme="minorHAnsi"/>
                      <w:color w:val="FF0000"/>
                      <w:sz w:val="20"/>
                      <w:u w:val="single"/>
                    </w:rPr>
                    <w:t>/</w:t>
                  </w:r>
                  <w:proofErr w:type="spellStart"/>
                  <w:r w:rsidRPr="00A50C71">
                    <w:rPr>
                      <w:rFonts w:asciiTheme="minorHAnsi" w:eastAsiaTheme="minorHAnsi" w:hAnsiTheme="minorHAnsi" w:cstheme="minorHAnsi"/>
                      <w:color w:val="FF0000"/>
                      <w:sz w:val="20"/>
                      <w:u w:val="single"/>
                    </w:rPr>
                    <w:t>Trellick</w:t>
                  </w:r>
                  <w:proofErr w:type="spellEnd"/>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North Kensington Regeneration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Area of Change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7</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Portobello</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North Kensington Regeneration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8</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Westway</w:t>
                  </w:r>
                  <w:proofErr w:type="spellEnd"/>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North Kensington Regeneration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Neither – the exception to the rule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9</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Latimer</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North Kensington Regeneration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Area of Change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10</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Kensington High Street</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Place with National or International </w:t>
                  </w:r>
                  <w:r w:rsidRPr="00A50C71">
                    <w:rPr>
                      <w:rFonts w:asciiTheme="minorHAnsi" w:eastAsiaTheme="minorHAnsi" w:hAnsiTheme="minorHAnsi" w:cstheme="minorHAnsi"/>
                      <w:color w:val="FF0000"/>
                      <w:sz w:val="20"/>
                      <w:u w:val="single"/>
                    </w:rPr>
                    <w:lastRenderedPageBreak/>
                    <w:t>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11</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Earl’s Court</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Place with National or International 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Both an Area of Change and a 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12</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Knightsbridge</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Place with National or International 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13</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Brompton Cross</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Place with National or International 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14</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South Kensington</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Place with National or International 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15</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Kings Road / Sloane Square</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Place with National or International Reputation</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16</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Notting Hill Gate</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Other</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17</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Fulham Road</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Other</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Town Centre</w:t>
                  </w:r>
                </w:p>
              </w:tc>
            </w:tr>
            <w:tr w:rsidR="005834B4" w:rsidRPr="00A50C71" w:rsidTr="00466449">
              <w:tc>
                <w:tcPr>
                  <w:tcW w:w="533"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18</w:t>
                  </w:r>
                </w:p>
              </w:tc>
              <w:tc>
                <w:tcPr>
                  <w:tcW w:w="1300"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Lots Road / World’s End</w:t>
                  </w:r>
                </w:p>
              </w:tc>
              <w:tc>
                <w:tcPr>
                  <w:tcW w:w="1602"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Other</w:t>
                  </w:r>
                </w:p>
              </w:tc>
              <w:tc>
                <w:tcPr>
                  <w:tcW w:w="1565" w:type="pct"/>
                </w:tcPr>
                <w:p w:rsidR="005834B4" w:rsidRPr="00A50C71" w:rsidRDefault="005834B4" w:rsidP="00466449">
                  <w:pPr>
                    <w:spacing w:before="40" w:after="4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Area of Change</w:t>
                  </w:r>
                </w:p>
              </w:tc>
            </w:tr>
          </w:tbl>
          <w:p w:rsidR="005834B4" w:rsidRPr="00A50C71" w:rsidRDefault="005834B4" w:rsidP="00466449">
            <w:pPr>
              <w:pStyle w:val="ListParagraph"/>
              <w:ind w:left="360"/>
              <w:rPr>
                <w:rFonts w:asciiTheme="minorHAnsi" w:hAnsiTheme="minorHAnsi" w:cstheme="minorHAnsi"/>
                <w:u w:val="single"/>
              </w:rPr>
            </w:pPr>
          </w:p>
          <w:p w:rsidR="005834B4" w:rsidRPr="00A50C71" w:rsidRDefault="005834B4" w:rsidP="00466449">
            <w:pPr>
              <w:rPr>
                <w:rFonts w:asciiTheme="minorHAnsi" w:hAnsiTheme="minorHAnsi" w:cstheme="minorHAnsi"/>
                <w:color w:val="FF0000"/>
              </w:rPr>
            </w:pPr>
            <w:r w:rsidRPr="00A50C71">
              <w:rPr>
                <w:rFonts w:asciiTheme="minorHAnsi" w:hAnsiTheme="minorHAnsi" w:cstheme="minorHAnsi"/>
                <w:color w:val="FF0000"/>
                <w:u w:val="single"/>
              </w:rPr>
              <w:t xml:space="preserve">Within most of the places listed above as Areas of Change we have identified significant sites for redevelopment. These are called the Strategic Sites, and they are allocated in this plan (Section 2A, Chapters </w:t>
            </w:r>
            <w:r w:rsidRPr="00A50C71">
              <w:rPr>
                <w:rFonts w:asciiTheme="minorHAnsi" w:hAnsiTheme="minorHAnsi" w:cstheme="minorHAnsi"/>
                <w:color w:val="FF0000"/>
                <w:u w:val="single"/>
              </w:rPr>
              <w:lastRenderedPageBreak/>
              <w:t>20-26) for specific uses. The table below shows which Places also have a Strategic Site Allocation.</w:t>
            </w:r>
            <w:r w:rsidRPr="00A50C71">
              <w:rPr>
                <w:rFonts w:asciiTheme="minorHAnsi" w:hAnsiTheme="minorHAnsi" w:cstheme="minorHAnsi"/>
                <w:color w:val="FF0000"/>
              </w:rPr>
              <w:t xml:space="preserve"> </w:t>
            </w:r>
          </w:p>
          <w:p w:rsidR="005834B4" w:rsidRPr="00A50C71" w:rsidRDefault="005834B4" w:rsidP="00466449">
            <w:pPr>
              <w:ind w:firstLine="34"/>
              <w:rPr>
                <w:rFonts w:asciiTheme="minorHAnsi" w:hAnsiTheme="minorHAnsi" w:cstheme="minorHAnsi"/>
              </w:rPr>
            </w:pPr>
          </w:p>
          <w:tbl>
            <w:tblPr>
              <w:tblStyle w:val="TableGrid"/>
              <w:tblW w:w="5000" w:type="pct"/>
              <w:tblLayout w:type="fixed"/>
              <w:tblLook w:val="04A0"/>
            </w:tblPr>
            <w:tblGrid>
              <w:gridCol w:w="718"/>
              <w:gridCol w:w="1554"/>
              <w:gridCol w:w="2322"/>
            </w:tblGrid>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 xml:space="preserve">Chapter </w:t>
                  </w:r>
                </w:p>
              </w:tc>
              <w:tc>
                <w:tcPr>
                  <w:tcW w:w="1691" w:type="pct"/>
                </w:tcPr>
                <w:p w:rsidR="005834B4" w:rsidRPr="00A50C71" w:rsidRDefault="005834B4"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Place</w:t>
                  </w:r>
                </w:p>
              </w:tc>
              <w:tc>
                <w:tcPr>
                  <w:tcW w:w="2527" w:type="pct"/>
                </w:tcPr>
                <w:p w:rsidR="005834B4" w:rsidRPr="00A50C71" w:rsidRDefault="005834B4"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Strategic Site</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5</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Kensal</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Kensal Gasworks (Chapter 20)</w:t>
                  </w:r>
                  <w:r w:rsidRPr="00A50C71">
                    <w:rPr>
                      <w:rFonts w:asciiTheme="minorHAnsi" w:eastAsiaTheme="minorHAnsi" w:hAnsiTheme="minorHAnsi" w:cstheme="minorHAnsi"/>
                      <w:color w:val="FF0000"/>
                      <w:sz w:val="20"/>
                      <w:u w:val="single"/>
                    </w:rPr>
                    <w:br/>
                    <w:t xml:space="preserve">(also referred to as Kensal </w:t>
                  </w:r>
                  <w:proofErr w:type="spellStart"/>
                  <w:r w:rsidRPr="00A50C71">
                    <w:rPr>
                      <w:rFonts w:asciiTheme="minorHAnsi" w:eastAsiaTheme="minorHAnsi" w:hAnsiTheme="minorHAnsi" w:cstheme="minorHAnsi"/>
                      <w:color w:val="FF0000"/>
                      <w:sz w:val="20"/>
                      <w:u w:val="single"/>
                    </w:rPr>
                    <w:t>Canalside</w:t>
                  </w:r>
                  <w:proofErr w:type="spellEnd"/>
                  <w:r w:rsidRPr="00A50C71">
                    <w:rPr>
                      <w:rFonts w:asciiTheme="minorHAnsi" w:eastAsiaTheme="minorHAnsi" w:hAnsiTheme="minorHAnsi" w:cstheme="minorHAnsi"/>
                      <w:color w:val="FF0000"/>
                      <w:sz w:val="20"/>
                      <w:u w:val="single"/>
                    </w:rPr>
                    <w:t xml:space="preserve"> in the London Plan Annex 1 – list of opportunity areas)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6</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Golborne</w:t>
                  </w:r>
                  <w:proofErr w:type="spellEnd"/>
                  <w:r w:rsidRPr="00A50C71">
                    <w:rPr>
                      <w:rFonts w:asciiTheme="minorHAnsi" w:eastAsiaTheme="minorHAnsi" w:hAnsiTheme="minorHAnsi" w:cstheme="minorHAnsi"/>
                      <w:color w:val="FF0000"/>
                      <w:sz w:val="20"/>
                      <w:u w:val="single"/>
                    </w:rPr>
                    <w:t>/</w:t>
                  </w:r>
                  <w:proofErr w:type="spellStart"/>
                  <w:r w:rsidRPr="00A50C71">
                    <w:rPr>
                      <w:rFonts w:asciiTheme="minorHAnsi" w:eastAsiaTheme="minorHAnsi" w:hAnsiTheme="minorHAnsi" w:cstheme="minorHAnsi"/>
                      <w:color w:val="FF0000"/>
                      <w:sz w:val="20"/>
                      <w:u w:val="single"/>
                    </w:rPr>
                    <w:t>Trellick</w:t>
                  </w:r>
                  <w:proofErr w:type="spellEnd"/>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Wornington Green (Chapter 21)</w:t>
                  </w:r>
                </w:p>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Land adjacent to </w:t>
                  </w:r>
                  <w:proofErr w:type="spellStart"/>
                  <w:r w:rsidRPr="00A50C71">
                    <w:rPr>
                      <w:rFonts w:asciiTheme="minorHAnsi" w:eastAsiaTheme="minorHAnsi" w:hAnsiTheme="minorHAnsi" w:cstheme="minorHAnsi"/>
                      <w:color w:val="FF0000"/>
                      <w:sz w:val="20"/>
                      <w:u w:val="single"/>
                    </w:rPr>
                    <w:t>Trellick</w:t>
                  </w:r>
                  <w:proofErr w:type="spellEnd"/>
                  <w:r w:rsidRPr="00A50C71">
                    <w:rPr>
                      <w:rFonts w:asciiTheme="minorHAnsi" w:eastAsiaTheme="minorHAnsi" w:hAnsiTheme="minorHAnsi" w:cstheme="minorHAnsi"/>
                      <w:color w:val="FF0000"/>
                      <w:sz w:val="20"/>
                      <w:u w:val="single"/>
                    </w:rPr>
                    <w:t xml:space="preserve"> Tower (Chapter 22)</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7</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Portobello</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8</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Westway</w:t>
                  </w:r>
                  <w:proofErr w:type="spellEnd"/>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9</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Latimer</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Kensington Leisure Centre (Chapter 23)</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10</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Kensington High Street</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Commonwealth Institute (Chapter 24)</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11</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Earl’s Court</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Warwick Road (Chapter 25)</w:t>
                  </w:r>
                </w:p>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Earl’s Court Exhibition Centre (Chapter 26)</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12</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Knightsbridge</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13</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Brompton Cross</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14</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South </w:t>
                  </w:r>
                  <w:r w:rsidRPr="00A50C71">
                    <w:rPr>
                      <w:rFonts w:asciiTheme="minorHAnsi" w:eastAsiaTheme="minorHAnsi" w:hAnsiTheme="minorHAnsi" w:cstheme="minorHAnsi"/>
                      <w:color w:val="FF0000"/>
                      <w:sz w:val="20"/>
                      <w:u w:val="single"/>
                    </w:rPr>
                    <w:lastRenderedPageBreak/>
                    <w:t>Kensington</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15</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Kings Road / Sloane Square</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16</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Notting Hill Gate</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17</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Fulham Road</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5834B4" w:rsidRPr="00A50C71" w:rsidTr="00466449">
              <w:tc>
                <w:tcPr>
                  <w:tcW w:w="782"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18</w:t>
                  </w:r>
                </w:p>
              </w:tc>
              <w:tc>
                <w:tcPr>
                  <w:tcW w:w="1691"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Lots Road / World’s End</w:t>
                  </w:r>
                </w:p>
              </w:tc>
              <w:tc>
                <w:tcPr>
                  <w:tcW w:w="2527" w:type="pct"/>
                </w:tcPr>
                <w:p w:rsidR="005834B4" w:rsidRPr="00A50C71" w:rsidRDefault="005834B4"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bl>
          <w:p w:rsidR="005834B4" w:rsidRPr="00A50C71" w:rsidRDefault="005834B4" w:rsidP="00466449">
            <w:pPr>
              <w:ind w:firstLine="34"/>
              <w:rPr>
                <w:rFonts w:asciiTheme="minorHAnsi" w:hAnsiTheme="minorHAnsi" w:cstheme="minorHAnsi"/>
              </w:rPr>
            </w:pP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RBKC. Clarification purposes.</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4.4.2</w:t>
            </w:r>
          </w:p>
        </w:tc>
        <w:tc>
          <w:tcPr>
            <w:tcW w:w="4536"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Place shaping is at the centre of spatial planning. Place shaping requires that different plans and programmes from across the Council and its partners are integrated. It also requires a clear vision of how different places are to evolve in the future, to give a clear framework for future actions, both of the Local Planning Authority, other parts of the Council, and our partners</w:t>
            </w:r>
            <w:proofErr w:type="gramStart"/>
            <w:r w:rsidRPr="00A50C71">
              <w:rPr>
                <w:rFonts w:asciiTheme="minorHAnsi" w:hAnsiTheme="minorHAnsi" w:cstheme="minorHAnsi"/>
              </w:rPr>
              <w:t>,.</w:t>
            </w:r>
            <w:proofErr w:type="gramEnd"/>
            <w:r w:rsidRPr="00A50C71">
              <w:rPr>
                <w:rFonts w:asciiTheme="minorHAnsi" w:hAnsiTheme="minorHAnsi" w:cstheme="minorHAnsi"/>
              </w:rPr>
              <w:t xml:space="preserve"> This is the function of the </w:t>
            </w:r>
            <w:r w:rsidRPr="00A50C71">
              <w:rPr>
                <w:rFonts w:asciiTheme="minorHAnsi" w:hAnsiTheme="minorHAnsi" w:cstheme="minorHAnsi"/>
                <w:i/>
                <w:iCs/>
              </w:rPr>
              <w:t>Place Profiles</w:t>
            </w:r>
            <w:r w:rsidRPr="00A50C71">
              <w:rPr>
                <w:rFonts w:asciiTheme="minorHAnsi" w:hAnsiTheme="minorHAnsi" w:cstheme="minorHAnsi"/>
              </w:rPr>
              <w:t xml:space="preserve">. </w:t>
            </w:r>
          </w:p>
          <w:p w:rsidR="005834B4" w:rsidRPr="00A50C71" w:rsidRDefault="005834B4" w:rsidP="00466449">
            <w:pPr>
              <w:ind w:firstLine="34"/>
              <w:rPr>
                <w:rFonts w:asciiTheme="minorHAnsi" w:hAnsiTheme="minorHAnsi" w:cstheme="minorHAnsi"/>
              </w:rPr>
            </w:pPr>
          </w:p>
        </w:tc>
        <w:tc>
          <w:tcPr>
            <w:tcW w:w="482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 xml:space="preserve">Place shaping is at the centre of spatial planning. Place shaping requires that different plans and programmes from across the Council and its partners are integrated. </w:t>
            </w:r>
            <w:r w:rsidRPr="00A50C71">
              <w:rPr>
                <w:rFonts w:asciiTheme="minorHAnsi" w:hAnsiTheme="minorHAnsi" w:cstheme="minorHAnsi"/>
                <w:color w:val="FF0000"/>
                <w:u w:val="single"/>
              </w:rPr>
              <w:t>It is not enough, therefore, to allocate specific development sites, nor to set out ‘generic’ policies to guide development across the Borough. Each Place as a whole needs to be considered, in terms of development management and in terms of the actions of other bodies, both public and private, that have a bearing on the future quality of the Place.</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It also</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requires</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a</w:t>
            </w:r>
            <w:r w:rsidRPr="00A50C71">
              <w:rPr>
                <w:rFonts w:asciiTheme="minorHAnsi" w:hAnsiTheme="minorHAnsi" w:cstheme="minorHAnsi"/>
                <w:color w:val="FF0000"/>
              </w:rPr>
              <w:t xml:space="preserve"> </w:t>
            </w:r>
            <w:proofErr w:type="spellStart"/>
            <w:r w:rsidRPr="00A50C71">
              <w:rPr>
                <w:rFonts w:asciiTheme="minorHAnsi" w:hAnsiTheme="minorHAnsi" w:cstheme="minorHAnsi"/>
                <w:color w:val="FF0000"/>
                <w:u w:val="single"/>
              </w:rPr>
              <w:t>A</w:t>
            </w:r>
            <w:proofErr w:type="spellEnd"/>
            <w:r w:rsidRPr="00A50C71">
              <w:rPr>
                <w:rFonts w:asciiTheme="minorHAnsi" w:hAnsiTheme="minorHAnsi" w:cstheme="minorHAnsi"/>
                <w:u w:val="single"/>
              </w:rPr>
              <w:t xml:space="preserve"> </w:t>
            </w:r>
            <w:r w:rsidRPr="00A50C71">
              <w:rPr>
                <w:rFonts w:asciiTheme="minorHAnsi" w:hAnsiTheme="minorHAnsi" w:cstheme="minorHAnsi"/>
              </w:rPr>
              <w:t xml:space="preserve">clear vision </w:t>
            </w:r>
            <w:r w:rsidRPr="00A50C71">
              <w:rPr>
                <w:rFonts w:asciiTheme="minorHAnsi" w:hAnsiTheme="minorHAnsi" w:cstheme="minorHAnsi"/>
                <w:color w:val="FF0000"/>
                <w:u w:val="single"/>
              </w:rPr>
              <w:t xml:space="preserve">is therefore required </w:t>
            </w:r>
            <w:r w:rsidRPr="00A50C71">
              <w:rPr>
                <w:rFonts w:asciiTheme="minorHAnsi" w:hAnsiTheme="minorHAnsi" w:cstheme="minorHAnsi"/>
              </w:rPr>
              <w:t xml:space="preserve">of how different places are to evolve in the future, to give a clear framework for future actions, both of the Local Planning Authority, other parts of the Council, </w:t>
            </w:r>
            <w:r w:rsidRPr="00A50C71">
              <w:rPr>
                <w:rFonts w:asciiTheme="minorHAnsi" w:hAnsiTheme="minorHAnsi" w:cstheme="minorHAnsi"/>
                <w:strike/>
                <w:color w:val="FF0000"/>
              </w:rPr>
              <w:t>and</w:t>
            </w:r>
            <w:r w:rsidRPr="00A50C71">
              <w:rPr>
                <w:rFonts w:asciiTheme="minorHAnsi" w:hAnsiTheme="minorHAnsi" w:cstheme="minorHAnsi"/>
                <w:color w:val="FF0000"/>
              </w:rPr>
              <w:t xml:space="preserve"> </w:t>
            </w:r>
            <w:r w:rsidRPr="00A50C71">
              <w:rPr>
                <w:rFonts w:asciiTheme="minorHAnsi" w:hAnsiTheme="minorHAnsi" w:cstheme="minorHAnsi"/>
              </w:rPr>
              <w:t xml:space="preserve">our partners, </w:t>
            </w:r>
            <w:r w:rsidRPr="00A50C71">
              <w:rPr>
                <w:rFonts w:asciiTheme="minorHAnsi" w:hAnsiTheme="minorHAnsi" w:cstheme="minorHAnsi"/>
                <w:color w:val="FF0000"/>
                <w:u w:val="single"/>
              </w:rPr>
              <w:t>and private land owners</w:t>
            </w:r>
            <w:r w:rsidRPr="00A50C71">
              <w:rPr>
                <w:rFonts w:asciiTheme="minorHAnsi" w:hAnsiTheme="minorHAnsi" w:cstheme="minorHAnsi"/>
              </w:rPr>
              <w:t xml:space="preserve">. This is the function of the </w:t>
            </w:r>
            <w:r w:rsidRPr="00A50C71">
              <w:rPr>
                <w:rFonts w:asciiTheme="minorHAnsi" w:hAnsiTheme="minorHAnsi" w:cstheme="minorHAnsi"/>
                <w:i/>
                <w:iCs/>
              </w:rPr>
              <w:t>Place Profiles</w:t>
            </w:r>
            <w:r w:rsidRPr="00A50C71">
              <w:rPr>
                <w:rFonts w:asciiTheme="minorHAnsi" w:hAnsiTheme="minorHAnsi" w:cstheme="minorHAnsi"/>
              </w:rPr>
              <w:t xml:space="preserve">. </w:t>
            </w:r>
          </w:p>
          <w:p w:rsidR="005834B4" w:rsidRPr="00A50C71" w:rsidRDefault="005834B4" w:rsidP="00466449">
            <w:pPr>
              <w:ind w:left="34"/>
              <w:rPr>
                <w:rFonts w:asciiTheme="minorHAnsi" w:hAnsiTheme="minorHAnsi" w:cstheme="minorHAnsi"/>
              </w:rPr>
            </w:pP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RBKC. Clarification purposes.</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4.4.4 – 4.4.5</w:t>
            </w:r>
          </w:p>
        </w:tc>
        <w:tc>
          <w:tcPr>
            <w:tcW w:w="4536" w:type="dxa"/>
          </w:tcPr>
          <w:p w:rsidR="005834B4" w:rsidRPr="00A50C71" w:rsidRDefault="005834B4" w:rsidP="00466449">
            <w:pPr>
              <w:rPr>
                <w:rFonts w:asciiTheme="minorHAnsi" w:hAnsiTheme="minorHAnsi" w:cstheme="minorHAnsi"/>
                <w:b/>
                <w:bCs/>
                <w:strike/>
              </w:rPr>
            </w:pPr>
            <w:r w:rsidRPr="00A50C71">
              <w:rPr>
                <w:rFonts w:asciiTheme="minorHAnsi" w:hAnsiTheme="minorHAnsi" w:cstheme="minorHAnsi"/>
                <w:b/>
                <w:bCs/>
              </w:rPr>
              <w:t xml:space="preserve">4.4.4 </w:t>
            </w:r>
            <w:r w:rsidRPr="00A50C71">
              <w:rPr>
                <w:rFonts w:asciiTheme="minorHAnsi" w:hAnsiTheme="minorHAnsi" w:cstheme="minorHAnsi"/>
              </w:rPr>
              <w:t xml:space="preserve">The last section of each Place Profile is Delivery. A policy to guide </w:t>
            </w:r>
            <w:r w:rsidRPr="00A50C71">
              <w:rPr>
                <w:rFonts w:asciiTheme="minorHAnsi" w:hAnsiTheme="minorHAnsi" w:cstheme="minorHAnsi"/>
              </w:rPr>
              <w:lastRenderedPageBreak/>
              <w:t xml:space="preserve">development management decisions is provided, and </w:t>
            </w:r>
            <w:proofErr w:type="gramStart"/>
            <w:r w:rsidRPr="00A50C71">
              <w:rPr>
                <w:rFonts w:asciiTheme="minorHAnsi" w:hAnsiTheme="minorHAnsi" w:cstheme="minorHAnsi"/>
              </w:rPr>
              <w:t>a</w:t>
            </w:r>
            <w:proofErr w:type="gramEnd"/>
            <w:r w:rsidRPr="00A50C71">
              <w:rPr>
                <w:rFonts w:asciiTheme="minorHAnsi" w:hAnsiTheme="minorHAnsi" w:cstheme="minorHAnsi"/>
              </w:rPr>
              <w:t xml:space="preserve"> indication of the likely extent of development is given in each Place. The quantum of development envisaged in each Place is included at the end of each Place Profile. In many Places, potential development opportunities in addition to the strategic sites are identified, but these are small, and thus to allocate them would be inappropriate in a Core Strategy.</w:t>
            </w:r>
            <w:r w:rsidRPr="00A50C71">
              <w:rPr>
                <w:rFonts w:asciiTheme="minorHAnsi" w:hAnsiTheme="minorHAnsi" w:cstheme="minorHAnsi"/>
                <w:b/>
                <w:bCs/>
                <w:strike/>
              </w:rPr>
              <w:t xml:space="preserve"> </w:t>
            </w:r>
          </w:p>
          <w:p w:rsidR="005834B4" w:rsidRPr="00A50C71" w:rsidRDefault="005834B4" w:rsidP="00466449">
            <w:pPr>
              <w:rPr>
                <w:rFonts w:asciiTheme="minorHAnsi" w:hAnsiTheme="minorHAnsi" w:cstheme="minorHAnsi"/>
                <w:b/>
                <w:bCs/>
                <w:strike/>
              </w:rPr>
            </w:pPr>
          </w:p>
          <w:p w:rsidR="005834B4" w:rsidRPr="00A50C71" w:rsidRDefault="005834B4" w:rsidP="00466449">
            <w:pPr>
              <w:rPr>
                <w:rFonts w:asciiTheme="minorHAnsi" w:hAnsiTheme="minorHAnsi" w:cstheme="minorHAnsi"/>
                <w:u w:val="single"/>
              </w:rPr>
            </w:pPr>
            <w:r w:rsidRPr="00A50C71">
              <w:rPr>
                <w:rFonts w:asciiTheme="minorHAnsi" w:hAnsiTheme="minorHAnsi" w:cstheme="minorHAnsi"/>
                <w:b/>
                <w:bCs/>
              </w:rPr>
              <w:t xml:space="preserve">4.4.5 </w:t>
            </w:r>
            <w:r w:rsidRPr="00A50C71">
              <w:rPr>
                <w:rFonts w:asciiTheme="minorHAnsi" w:hAnsiTheme="minorHAnsi" w:cstheme="minorHAnsi"/>
              </w:rPr>
              <w:t xml:space="preserve">They must not be confused with allocations. Strategic allocations are included in this plan in Section 2(B). Each of the strategic allocations is located within one of the places - but not every place has such an allocation. </w:t>
            </w:r>
          </w:p>
          <w:p w:rsidR="005834B4" w:rsidRPr="00A50C71" w:rsidRDefault="005834B4" w:rsidP="00466449">
            <w:pPr>
              <w:rPr>
                <w:rFonts w:asciiTheme="minorHAnsi" w:hAnsiTheme="minorHAnsi" w:cstheme="minorHAnsi"/>
              </w:rPr>
            </w:pPr>
          </w:p>
        </w:tc>
        <w:tc>
          <w:tcPr>
            <w:tcW w:w="4820" w:type="dxa"/>
          </w:tcPr>
          <w:p w:rsidR="005834B4" w:rsidRPr="00A50C71" w:rsidRDefault="005834B4" w:rsidP="00466449">
            <w:pPr>
              <w:rPr>
                <w:rFonts w:asciiTheme="minorHAnsi" w:hAnsiTheme="minorHAnsi" w:cstheme="minorHAnsi"/>
                <w:color w:val="FF0000"/>
              </w:rPr>
            </w:pPr>
            <w:r w:rsidRPr="00A50C71">
              <w:rPr>
                <w:rFonts w:asciiTheme="minorHAnsi" w:hAnsiTheme="minorHAnsi" w:cstheme="minorHAnsi"/>
                <w:b/>
                <w:bCs/>
              </w:rPr>
              <w:lastRenderedPageBreak/>
              <w:t xml:space="preserve">4.4.4 </w:t>
            </w:r>
            <w:r w:rsidRPr="00A50C71">
              <w:rPr>
                <w:rFonts w:asciiTheme="minorHAnsi" w:hAnsiTheme="minorHAnsi" w:cstheme="minorHAnsi"/>
              </w:rPr>
              <w:t xml:space="preserve">The last section of each Place Profile is </w:t>
            </w:r>
            <w:r w:rsidRPr="00A50C71">
              <w:rPr>
                <w:rFonts w:asciiTheme="minorHAnsi" w:hAnsiTheme="minorHAnsi" w:cstheme="minorHAnsi"/>
                <w:color w:val="FF0000"/>
                <w:u w:val="single"/>
              </w:rPr>
              <w:t xml:space="preserve">Development, Infrastructure and </w:t>
            </w:r>
            <w:r w:rsidRPr="00A50C71">
              <w:rPr>
                <w:rFonts w:asciiTheme="minorHAnsi" w:hAnsiTheme="minorHAnsi" w:cstheme="minorHAnsi"/>
                <w:color w:val="FF0000"/>
                <w:u w:val="single"/>
              </w:rPr>
              <w:lastRenderedPageBreak/>
              <w:t xml:space="preserve">Monitoring. </w:t>
            </w:r>
            <w:r w:rsidRPr="00A50C71">
              <w:rPr>
                <w:rFonts w:asciiTheme="minorHAnsi" w:hAnsiTheme="minorHAnsi" w:cstheme="minorHAnsi"/>
                <w:strike/>
                <w:color w:val="FF0000"/>
              </w:rPr>
              <w:t>Delivery</w:t>
            </w:r>
            <w:r w:rsidRPr="00A50C71">
              <w:rPr>
                <w:rFonts w:asciiTheme="minorHAnsi" w:hAnsiTheme="minorHAnsi" w:cstheme="minorHAnsi"/>
              </w:rPr>
              <w:t xml:space="preserve">. A policy to guide development management decisions is provided. </w:t>
            </w:r>
            <w:r w:rsidRPr="00A50C71">
              <w:rPr>
                <w:rFonts w:asciiTheme="minorHAnsi" w:hAnsiTheme="minorHAnsi" w:cstheme="minorHAnsi"/>
                <w:color w:val="FF0000"/>
                <w:u w:val="single"/>
              </w:rPr>
              <w:t>However, as is stated above, it is the Vision and Priorities for Action that are seen a providing the framework to guide future decisions relating to the place. The Place Policy is included in order to ensure that the place shaping role of the development management function can be given due weight in relation to the application of the policies in the plan, particularly with regard to the generic development management policies in Section 2B, Chapters 30 – 36.</w:t>
            </w:r>
            <w:r w:rsidRPr="00A50C71">
              <w:rPr>
                <w:rFonts w:asciiTheme="minorHAnsi" w:hAnsiTheme="minorHAnsi" w:cstheme="minorHAnsi"/>
                <w:strike/>
                <w:color w:val="FF0000"/>
              </w:rPr>
              <w:t>, and a</w:t>
            </w:r>
          </w:p>
          <w:p w:rsidR="005834B4" w:rsidRPr="00A50C71" w:rsidRDefault="005834B4" w:rsidP="00466449">
            <w:pPr>
              <w:rPr>
                <w:rFonts w:asciiTheme="minorHAnsi" w:hAnsiTheme="minorHAnsi" w:cstheme="minorHAnsi"/>
                <w:color w:val="FF0000"/>
              </w:rPr>
            </w:pPr>
            <w:r w:rsidRPr="00A50C71">
              <w:rPr>
                <w:rFonts w:asciiTheme="minorHAnsi" w:hAnsiTheme="minorHAnsi" w:cstheme="minorHAnsi"/>
                <w:color w:val="FF0000"/>
                <w:u w:val="single"/>
              </w:rPr>
              <w:t>A</w:t>
            </w:r>
            <w:r w:rsidRPr="00A50C71">
              <w:rPr>
                <w:rFonts w:asciiTheme="minorHAnsi" w:hAnsiTheme="minorHAnsi" w:cstheme="minorHAnsi"/>
              </w:rPr>
              <w:t xml:space="preserve">n indication of the likely </w:t>
            </w:r>
            <w:r w:rsidRPr="00A50C71">
              <w:rPr>
                <w:rFonts w:asciiTheme="minorHAnsi" w:hAnsiTheme="minorHAnsi" w:cstheme="minorHAnsi"/>
                <w:strike/>
                <w:color w:val="FF0000"/>
              </w:rPr>
              <w:t>extent</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quantum</w:t>
            </w:r>
            <w:r w:rsidRPr="00A50C71">
              <w:rPr>
                <w:rFonts w:asciiTheme="minorHAnsi" w:hAnsiTheme="minorHAnsi" w:cstheme="minorHAnsi"/>
                <w:u w:val="single"/>
              </w:rPr>
              <w:t xml:space="preserve"> </w:t>
            </w:r>
            <w:r w:rsidRPr="00A50C71">
              <w:rPr>
                <w:rFonts w:asciiTheme="minorHAnsi" w:hAnsiTheme="minorHAnsi" w:cstheme="minorHAnsi"/>
              </w:rPr>
              <w:t xml:space="preserve">of development is given in each Place. </w:t>
            </w:r>
            <w:r w:rsidRPr="00A50C71">
              <w:rPr>
                <w:rFonts w:asciiTheme="minorHAnsi" w:hAnsiTheme="minorHAnsi" w:cstheme="minorHAnsi"/>
                <w:strike/>
                <w:color w:val="FF0000"/>
              </w:rPr>
              <w:t>The quantum of development envisaged in each Place is included at the end of each Place Profile</w:t>
            </w:r>
            <w:r w:rsidRPr="00A50C71">
              <w:rPr>
                <w:rFonts w:asciiTheme="minorHAnsi" w:hAnsiTheme="minorHAnsi" w:cstheme="minorHAnsi"/>
              </w:rPr>
              <w:t>. In many Places, potential development opportunities in addition to the strategic sites are identified, but these are small, and thus to allocate them would be inappropriate in a Core Strategy</w:t>
            </w:r>
            <w:r w:rsidRPr="00A50C71">
              <w:rPr>
                <w:rFonts w:asciiTheme="minorHAnsi" w:hAnsiTheme="minorHAnsi" w:cstheme="minorHAnsi"/>
                <w:color w:val="FF0000"/>
              </w:rPr>
              <w:t>.</w:t>
            </w:r>
            <w:r w:rsidRPr="00A50C71">
              <w:rPr>
                <w:rFonts w:asciiTheme="minorHAnsi" w:hAnsiTheme="minorHAnsi" w:cstheme="minorHAnsi"/>
                <w:b/>
                <w:bCs/>
                <w:strike/>
                <w:color w:val="FF0000"/>
              </w:rPr>
              <w:t xml:space="preserve"> 4.4.5</w:t>
            </w:r>
            <w:r w:rsidRPr="00A50C71">
              <w:rPr>
                <w:rFonts w:asciiTheme="minorHAnsi" w:hAnsiTheme="minorHAnsi" w:cstheme="minorHAnsi"/>
                <w:b/>
                <w:bCs/>
              </w:rPr>
              <w:t xml:space="preserve"> </w:t>
            </w:r>
            <w:r w:rsidRPr="00A50C71">
              <w:rPr>
                <w:rFonts w:asciiTheme="minorHAnsi" w:hAnsiTheme="minorHAnsi" w:cstheme="minorHAnsi"/>
              </w:rPr>
              <w:t xml:space="preserve">They must not be confused with allocations. Strategic </w:t>
            </w:r>
            <w:r w:rsidRPr="00A50C71">
              <w:rPr>
                <w:rFonts w:asciiTheme="minorHAnsi" w:hAnsiTheme="minorHAnsi" w:cstheme="minorHAnsi"/>
                <w:u w:val="single"/>
              </w:rPr>
              <w:t>Site</w:t>
            </w:r>
            <w:r w:rsidRPr="00A50C71">
              <w:rPr>
                <w:rFonts w:asciiTheme="minorHAnsi" w:hAnsiTheme="minorHAnsi" w:cstheme="minorHAnsi"/>
              </w:rPr>
              <w:t xml:space="preserve"> </w:t>
            </w:r>
            <w:proofErr w:type="spellStart"/>
            <w:r w:rsidRPr="00A50C71">
              <w:rPr>
                <w:rFonts w:asciiTheme="minorHAnsi" w:hAnsiTheme="minorHAnsi" w:cstheme="minorHAnsi"/>
                <w:strike/>
                <w:color w:val="FF0000"/>
              </w:rPr>
              <w:t>a</w:t>
            </w:r>
            <w:r w:rsidRPr="00A50C71">
              <w:rPr>
                <w:rFonts w:asciiTheme="minorHAnsi" w:hAnsiTheme="minorHAnsi" w:cstheme="minorHAnsi"/>
                <w:color w:val="FF0000"/>
                <w:u w:val="single"/>
              </w:rPr>
              <w:t>A</w:t>
            </w:r>
            <w:r w:rsidRPr="00A50C71">
              <w:rPr>
                <w:rFonts w:asciiTheme="minorHAnsi" w:hAnsiTheme="minorHAnsi" w:cstheme="minorHAnsi"/>
              </w:rPr>
              <w:t>llocations</w:t>
            </w:r>
            <w:proofErr w:type="spellEnd"/>
            <w:r w:rsidRPr="00A50C71">
              <w:rPr>
                <w:rFonts w:asciiTheme="minorHAnsi" w:hAnsiTheme="minorHAnsi" w:cstheme="minorHAnsi"/>
              </w:rPr>
              <w:t xml:space="preserve"> are included in this plan in Section 2(B). </w:t>
            </w:r>
            <w:r w:rsidRPr="00A50C71">
              <w:rPr>
                <w:rFonts w:asciiTheme="minorHAnsi" w:hAnsiTheme="minorHAnsi" w:cstheme="minorHAnsi"/>
                <w:strike/>
                <w:color w:val="FF0000"/>
              </w:rPr>
              <w:t>Each of the strategic allocations is located within one of the places - but not every place has such an allocation.</w:t>
            </w:r>
            <w:r w:rsidRPr="00A50C71">
              <w:rPr>
                <w:rFonts w:asciiTheme="minorHAnsi" w:hAnsiTheme="minorHAnsi" w:cstheme="minorHAnsi"/>
                <w:color w:val="FF0000"/>
              </w:rPr>
              <w:t xml:space="preserve"> </w:t>
            </w:r>
          </w:p>
          <w:p w:rsidR="005834B4" w:rsidRPr="00A50C71" w:rsidRDefault="005834B4" w:rsidP="00466449">
            <w:pPr>
              <w:pStyle w:val="ListParagraph"/>
              <w:rPr>
                <w:rFonts w:asciiTheme="minorHAnsi" w:hAnsiTheme="minorHAnsi" w:cstheme="minorHAnsi"/>
                <w:u w:val="single"/>
              </w:rPr>
            </w:pPr>
          </w:p>
          <w:p w:rsidR="005834B4" w:rsidRPr="00A50C71" w:rsidRDefault="005834B4" w:rsidP="00466449">
            <w:pPr>
              <w:rPr>
                <w:rFonts w:asciiTheme="minorHAnsi" w:hAnsiTheme="minorHAnsi" w:cstheme="minorHAnsi"/>
                <w:color w:val="FF0000"/>
              </w:rPr>
            </w:pPr>
            <w:r w:rsidRPr="00A50C71">
              <w:rPr>
                <w:rFonts w:asciiTheme="minorHAnsi" w:hAnsiTheme="minorHAnsi" w:cstheme="minorHAnsi"/>
                <w:color w:val="FF0000"/>
                <w:u w:val="single"/>
              </w:rPr>
              <w:t xml:space="preserve">The specific infrastructure known at this stage is identified, future planning </w:t>
            </w:r>
            <w:r w:rsidRPr="00A50C71">
              <w:rPr>
                <w:rFonts w:asciiTheme="minorHAnsi" w:hAnsiTheme="minorHAnsi" w:cstheme="minorHAnsi"/>
                <w:color w:val="FF0000"/>
                <w:u w:val="single"/>
              </w:rPr>
              <w:lastRenderedPageBreak/>
              <w:t>documents that are seen as necessary to the delivery of the Vision are also set out, and criteria on which the delivery of the Vision will be monitored are included at the very end of each Place Profile.</w:t>
            </w:r>
            <w:r w:rsidRPr="00A50C71">
              <w:rPr>
                <w:rFonts w:asciiTheme="minorHAnsi" w:hAnsiTheme="minorHAnsi" w:cstheme="minorHAnsi"/>
                <w:color w:val="FF0000"/>
              </w:rPr>
              <w:t xml:space="preserve"> </w:t>
            </w:r>
          </w:p>
          <w:p w:rsidR="005834B4" w:rsidRPr="00A50C71" w:rsidRDefault="005834B4" w:rsidP="00466449">
            <w:pPr>
              <w:rPr>
                <w:rFonts w:asciiTheme="minorHAnsi" w:hAnsiTheme="minorHAnsi" w:cstheme="minorHAnsi"/>
              </w:rPr>
            </w:pP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RBKC. Clarification purposes.</w:t>
            </w:r>
          </w:p>
        </w:tc>
      </w:tr>
      <w:tr w:rsidR="005834B4" w:rsidRPr="000F6EEA" w:rsidTr="003275D9">
        <w:tc>
          <w:tcPr>
            <w:tcW w:w="1809"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lastRenderedPageBreak/>
              <w:t>5.1.6</w:t>
            </w:r>
          </w:p>
        </w:tc>
        <w:tc>
          <w:tcPr>
            <w:tcW w:w="4536"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 xml:space="preserve">The western part of the Kensal </w:t>
            </w:r>
            <w:proofErr w:type="gramStart"/>
            <w:r w:rsidRPr="00A50C71">
              <w:rPr>
                <w:rFonts w:asciiTheme="minorHAnsi" w:hAnsiTheme="minorHAnsi" w:cstheme="minorHAnsi"/>
              </w:rPr>
              <w:t>‘Place’,</w:t>
            </w:r>
            <w:proofErr w:type="gramEnd"/>
            <w:r w:rsidRPr="00A50C71">
              <w:rPr>
                <w:rFonts w:asciiTheme="minorHAnsi" w:hAnsiTheme="minorHAnsi" w:cstheme="minorHAnsi"/>
              </w:rPr>
              <w:t xml:space="preserve"> has significant development potential through the redevelopment of the Kensal Gasworks sites, amounting to some 17 hectares (40 acres). Together, these sites are not dissimilar in size to that of Paddington Basin development in the neighbouring City of Westminster. </w:t>
            </w:r>
          </w:p>
        </w:tc>
        <w:tc>
          <w:tcPr>
            <w:tcW w:w="4820" w:type="dxa"/>
          </w:tcPr>
          <w:p w:rsidR="005834B4" w:rsidRPr="00A50C71" w:rsidRDefault="005834B4" w:rsidP="00466449">
            <w:pPr>
              <w:rPr>
                <w:rFonts w:asciiTheme="minorHAnsi" w:hAnsiTheme="minorHAnsi" w:cstheme="minorHAnsi"/>
                <w:color w:val="FF0000"/>
              </w:rPr>
            </w:pPr>
            <w:r w:rsidRPr="00A50C71">
              <w:rPr>
                <w:rFonts w:asciiTheme="minorHAnsi" w:hAnsiTheme="minorHAnsi" w:cstheme="minorHAnsi"/>
              </w:rPr>
              <w:t xml:space="preserve">The western part of the Kensal </w:t>
            </w:r>
            <w:proofErr w:type="gramStart"/>
            <w:r w:rsidRPr="00A50C71">
              <w:rPr>
                <w:rFonts w:asciiTheme="minorHAnsi" w:hAnsiTheme="minorHAnsi" w:cstheme="minorHAnsi"/>
              </w:rPr>
              <w:t>‘Place’,</w:t>
            </w:r>
            <w:proofErr w:type="gramEnd"/>
            <w:r w:rsidRPr="00A50C71">
              <w:rPr>
                <w:rFonts w:asciiTheme="minorHAnsi" w:hAnsiTheme="minorHAnsi" w:cstheme="minorHAnsi"/>
              </w:rPr>
              <w:t xml:space="preserve"> has significant development potential through the redevelopment of the Kensal Gasworks sites, amounting to some 17 hectares (40 acres). Together, these sites are not dissimilar in size to that of Paddington Basin development in the neighbouring City of Westminster. </w:t>
            </w:r>
            <w:r w:rsidRPr="00A50C71">
              <w:rPr>
                <w:rFonts w:asciiTheme="minorHAnsi" w:hAnsiTheme="minorHAnsi" w:cstheme="minorHAnsi"/>
                <w:color w:val="FF0000"/>
                <w:u w:val="single"/>
              </w:rPr>
              <w:t>This site is allocated in this Core Strategy as a Strategic Site – see Chapter 20.</w:t>
            </w:r>
          </w:p>
          <w:p w:rsidR="005834B4" w:rsidRPr="00A50C71" w:rsidRDefault="005834B4" w:rsidP="00466449">
            <w:pPr>
              <w:ind w:left="34"/>
              <w:rPr>
                <w:rFonts w:asciiTheme="minorHAnsi" w:hAnsiTheme="minorHAnsi" w:cstheme="minorHAnsi"/>
              </w:rPr>
            </w:pPr>
          </w:p>
        </w:tc>
        <w:tc>
          <w:tcPr>
            <w:tcW w:w="3260" w:type="dxa"/>
          </w:tcPr>
          <w:p w:rsidR="005834B4" w:rsidRPr="00A50C71" w:rsidRDefault="005834B4" w:rsidP="00466449">
            <w:pPr>
              <w:rPr>
                <w:rFonts w:asciiTheme="minorHAnsi" w:hAnsiTheme="minorHAnsi" w:cstheme="minorHAnsi"/>
              </w:rPr>
            </w:pPr>
            <w:r w:rsidRPr="00A50C71">
              <w:rPr>
                <w:rFonts w:asciiTheme="minorHAnsi" w:hAnsiTheme="minorHAnsi" w:cstheme="minorHAnsi"/>
              </w:rPr>
              <w:t>RBKC. Clarification purposes. Reference to strategic sites.</w:t>
            </w:r>
          </w:p>
        </w:tc>
      </w:tr>
      <w:tr w:rsidR="005A0E24" w:rsidRPr="000F6EEA" w:rsidTr="003275D9">
        <w:tc>
          <w:tcPr>
            <w:tcW w:w="1809"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Places</w:t>
            </w:r>
          </w:p>
        </w:tc>
        <w:tc>
          <w:tcPr>
            <w:tcW w:w="4536" w:type="dxa"/>
          </w:tcPr>
          <w:p w:rsidR="005A0E24" w:rsidRPr="00A50C71" w:rsidRDefault="005A0E24" w:rsidP="00466449">
            <w:pPr>
              <w:ind w:firstLine="34"/>
              <w:rPr>
                <w:rFonts w:asciiTheme="minorHAnsi" w:hAnsiTheme="minorHAnsi" w:cstheme="minorHAnsi"/>
              </w:rPr>
            </w:pPr>
          </w:p>
        </w:tc>
        <w:tc>
          <w:tcPr>
            <w:tcW w:w="4820" w:type="dxa"/>
          </w:tcPr>
          <w:p w:rsidR="005A0E24" w:rsidRPr="00A50C71" w:rsidRDefault="005A0E24" w:rsidP="00466449">
            <w:pPr>
              <w:ind w:left="34"/>
              <w:rPr>
                <w:rFonts w:asciiTheme="minorHAnsi" w:hAnsiTheme="minorHAnsi" w:cstheme="minorHAnsi"/>
              </w:rPr>
            </w:pPr>
          </w:p>
        </w:tc>
        <w:tc>
          <w:tcPr>
            <w:tcW w:w="3260"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Changes throughout the Places chapters. Same as in paragraph 5.1.6 for clarification purposes.</w:t>
            </w:r>
          </w:p>
        </w:tc>
      </w:tr>
      <w:tr w:rsidR="005A0E24" w:rsidRPr="000F6EEA" w:rsidTr="003275D9">
        <w:tc>
          <w:tcPr>
            <w:tcW w:w="1809" w:type="dxa"/>
          </w:tcPr>
          <w:p w:rsidR="005A0E24" w:rsidRPr="00A50C71" w:rsidRDefault="005A0E24" w:rsidP="00466449">
            <w:pPr>
              <w:rPr>
                <w:rFonts w:asciiTheme="minorHAnsi" w:hAnsiTheme="minorHAnsi" w:cstheme="minorHAnsi"/>
              </w:rPr>
            </w:pPr>
            <w:r>
              <w:rPr>
                <w:rFonts w:asciiTheme="minorHAnsi" w:hAnsiTheme="minorHAnsi" w:cstheme="minorHAnsi"/>
              </w:rPr>
              <w:t>6.1.5</w:t>
            </w:r>
          </w:p>
        </w:tc>
        <w:tc>
          <w:tcPr>
            <w:tcW w:w="4536"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 xml:space="preserve">At Wornington Green, the Kensington Housing Trust </w:t>
            </w:r>
            <w:proofErr w:type="gramStart"/>
            <w:r w:rsidRPr="00A50C71">
              <w:rPr>
                <w:rFonts w:asciiTheme="minorHAnsi" w:hAnsiTheme="minorHAnsi" w:cstheme="minorHAnsi"/>
              </w:rPr>
              <w:t>are</w:t>
            </w:r>
            <w:proofErr w:type="gramEnd"/>
            <w:r w:rsidRPr="00A50C71">
              <w:rPr>
                <w:rFonts w:asciiTheme="minorHAnsi" w:hAnsiTheme="minorHAnsi" w:cstheme="minorHAnsi"/>
              </w:rPr>
              <w:t xml:space="preserve"> exploring ways to renew the Estate. The need for renewal is driven by a number of factors. (…)</w:t>
            </w:r>
          </w:p>
          <w:p w:rsidR="005A0E24" w:rsidRPr="00A50C71" w:rsidRDefault="005A0E24" w:rsidP="00466449">
            <w:pPr>
              <w:ind w:firstLine="34"/>
              <w:rPr>
                <w:rFonts w:asciiTheme="minorHAnsi" w:hAnsiTheme="minorHAnsi" w:cstheme="minorHAnsi"/>
              </w:rPr>
            </w:pPr>
          </w:p>
        </w:tc>
        <w:tc>
          <w:tcPr>
            <w:tcW w:w="4820" w:type="dxa"/>
          </w:tcPr>
          <w:p w:rsidR="005A0E24" w:rsidRPr="00A50C71" w:rsidRDefault="005A0E24" w:rsidP="00466449">
            <w:pPr>
              <w:rPr>
                <w:rFonts w:asciiTheme="minorHAnsi" w:hAnsiTheme="minorHAnsi" w:cstheme="minorHAnsi"/>
              </w:rPr>
            </w:pPr>
            <w:r w:rsidRPr="00A50C71">
              <w:rPr>
                <w:rFonts w:asciiTheme="minorHAnsi" w:hAnsiTheme="minorHAnsi" w:cstheme="minorHAnsi"/>
                <w:color w:val="FF0000"/>
                <w:u w:val="single"/>
              </w:rPr>
              <w:t xml:space="preserve">There are two strategic site allocations in </w:t>
            </w:r>
            <w:proofErr w:type="spellStart"/>
            <w:r w:rsidRPr="00A50C71">
              <w:rPr>
                <w:rFonts w:asciiTheme="minorHAnsi" w:hAnsiTheme="minorHAnsi" w:cstheme="minorHAnsi"/>
                <w:color w:val="FF0000"/>
                <w:u w:val="single"/>
              </w:rPr>
              <w:t>Golborne</w:t>
            </w:r>
            <w:proofErr w:type="spellEnd"/>
            <w:r w:rsidRPr="00A50C71">
              <w:rPr>
                <w:rFonts w:asciiTheme="minorHAnsi" w:hAnsiTheme="minorHAnsi" w:cstheme="minorHAnsi"/>
                <w:color w:val="FF0000"/>
                <w:u w:val="single"/>
              </w:rPr>
              <w:t>/</w:t>
            </w:r>
            <w:proofErr w:type="spellStart"/>
            <w:r w:rsidRPr="00A50C71">
              <w:rPr>
                <w:rFonts w:asciiTheme="minorHAnsi" w:hAnsiTheme="minorHAnsi" w:cstheme="minorHAnsi"/>
                <w:color w:val="FF0000"/>
                <w:u w:val="single"/>
              </w:rPr>
              <w:t>Trellick</w:t>
            </w:r>
            <w:proofErr w:type="spellEnd"/>
            <w:r w:rsidRPr="00A50C71">
              <w:rPr>
                <w:rFonts w:asciiTheme="minorHAnsi" w:hAnsiTheme="minorHAnsi" w:cstheme="minorHAnsi"/>
                <w:color w:val="FF0000"/>
                <w:u w:val="single"/>
              </w:rPr>
              <w:t xml:space="preserve">. One is  at </w:t>
            </w:r>
            <w:proofErr w:type="spellStart"/>
            <w:r w:rsidRPr="00A50C71">
              <w:rPr>
                <w:rFonts w:asciiTheme="minorHAnsi" w:hAnsiTheme="minorHAnsi" w:cstheme="minorHAnsi"/>
                <w:strike/>
                <w:color w:val="FF0000"/>
              </w:rPr>
              <w:t>At</w:t>
            </w:r>
            <w:proofErr w:type="spellEnd"/>
            <w:r w:rsidRPr="00A50C71">
              <w:rPr>
                <w:rFonts w:asciiTheme="minorHAnsi" w:hAnsiTheme="minorHAnsi" w:cstheme="minorHAnsi"/>
                <w:strike/>
              </w:rPr>
              <w:t xml:space="preserve"> </w:t>
            </w:r>
            <w:r w:rsidRPr="00A50C71">
              <w:rPr>
                <w:rFonts w:asciiTheme="minorHAnsi" w:hAnsiTheme="minorHAnsi" w:cstheme="minorHAnsi"/>
              </w:rPr>
              <w:t xml:space="preserve">Wornington Green </w:t>
            </w:r>
            <w:r w:rsidRPr="00A50C71">
              <w:rPr>
                <w:rFonts w:asciiTheme="minorHAnsi" w:hAnsiTheme="minorHAnsi" w:cstheme="minorHAnsi"/>
                <w:color w:val="FF0000"/>
                <w:u w:val="single"/>
              </w:rPr>
              <w:t>(Chapter 21)</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where</w:t>
            </w:r>
            <w:r w:rsidRPr="00A50C71">
              <w:rPr>
                <w:rFonts w:asciiTheme="minorHAnsi" w:hAnsiTheme="minorHAnsi" w:cstheme="minorHAnsi"/>
                <w:u w:val="single"/>
              </w:rPr>
              <w:t xml:space="preserve"> </w:t>
            </w:r>
            <w:r w:rsidRPr="00A50C71">
              <w:rPr>
                <w:rFonts w:asciiTheme="minorHAnsi" w:hAnsiTheme="minorHAnsi" w:cstheme="minorHAnsi"/>
              </w:rPr>
              <w:t xml:space="preserve">the Kensington Housing Trust </w:t>
            </w:r>
            <w:r w:rsidRPr="00A50C71">
              <w:rPr>
                <w:rFonts w:asciiTheme="minorHAnsi" w:hAnsiTheme="minorHAnsi" w:cstheme="minorHAnsi"/>
                <w:strike/>
                <w:color w:val="FF0000"/>
              </w:rPr>
              <w:t>are</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have been</w:t>
            </w:r>
            <w:r w:rsidRPr="00A50C71">
              <w:rPr>
                <w:rFonts w:asciiTheme="minorHAnsi" w:hAnsiTheme="minorHAnsi" w:cstheme="minorHAnsi"/>
                <w:u w:val="single"/>
              </w:rPr>
              <w:t xml:space="preserve"> </w:t>
            </w:r>
            <w:r w:rsidRPr="00A50C71">
              <w:rPr>
                <w:rFonts w:asciiTheme="minorHAnsi" w:hAnsiTheme="minorHAnsi" w:cstheme="minorHAnsi"/>
              </w:rPr>
              <w:t xml:space="preserve">exploring ways to renew the estate, </w:t>
            </w:r>
            <w:r w:rsidRPr="00A50C71">
              <w:rPr>
                <w:rFonts w:asciiTheme="minorHAnsi" w:hAnsiTheme="minorHAnsi" w:cstheme="minorHAnsi"/>
                <w:color w:val="FF0000"/>
                <w:u w:val="single"/>
              </w:rPr>
              <w:t xml:space="preserve">and planning permission, in outline for the whole estate, and in detail for phase one, nearest the </w:t>
            </w:r>
            <w:proofErr w:type="spellStart"/>
            <w:r w:rsidRPr="00A50C71">
              <w:rPr>
                <w:rFonts w:asciiTheme="minorHAnsi" w:hAnsiTheme="minorHAnsi" w:cstheme="minorHAnsi"/>
                <w:color w:val="FF0000"/>
                <w:u w:val="single"/>
              </w:rPr>
              <w:t>Golborne</w:t>
            </w:r>
            <w:proofErr w:type="spellEnd"/>
            <w:r w:rsidRPr="00A50C71">
              <w:rPr>
                <w:rFonts w:asciiTheme="minorHAnsi" w:hAnsiTheme="minorHAnsi" w:cstheme="minorHAnsi"/>
                <w:color w:val="FF0000"/>
                <w:u w:val="single"/>
              </w:rPr>
              <w:t xml:space="preserve"> road, was granted in March 2010</w:t>
            </w:r>
            <w:r w:rsidRPr="00A50C71">
              <w:rPr>
                <w:rFonts w:asciiTheme="minorHAnsi" w:hAnsiTheme="minorHAnsi" w:cstheme="minorHAnsi"/>
              </w:rPr>
              <w:t xml:space="preserve">. The need for renewal is driven by a number of factors. (...) </w:t>
            </w:r>
          </w:p>
          <w:p w:rsidR="005A0E24" w:rsidRPr="00A50C71" w:rsidRDefault="005A0E24" w:rsidP="00466449">
            <w:pPr>
              <w:ind w:left="34"/>
              <w:rPr>
                <w:rFonts w:asciiTheme="minorHAnsi" w:hAnsiTheme="minorHAnsi" w:cstheme="minorHAnsi"/>
              </w:rPr>
            </w:pPr>
          </w:p>
        </w:tc>
        <w:tc>
          <w:tcPr>
            <w:tcW w:w="3260"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RBKC. Clarification purposes and in the light of the recent planning permission.</w:t>
            </w:r>
          </w:p>
        </w:tc>
      </w:tr>
      <w:tr w:rsidR="005A0E24" w:rsidRPr="000F6EEA" w:rsidTr="003275D9">
        <w:tc>
          <w:tcPr>
            <w:tcW w:w="1809"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lastRenderedPageBreak/>
              <w:t>6.1.6</w:t>
            </w:r>
          </w:p>
        </w:tc>
        <w:tc>
          <w:tcPr>
            <w:tcW w:w="4536"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 xml:space="preserve">The </w:t>
            </w:r>
            <w:proofErr w:type="spellStart"/>
            <w:r w:rsidRPr="00A50C71">
              <w:rPr>
                <w:rFonts w:asciiTheme="minorHAnsi" w:hAnsiTheme="minorHAnsi" w:cstheme="minorHAnsi"/>
              </w:rPr>
              <w:t>Edenham</w:t>
            </w:r>
            <w:proofErr w:type="spellEnd"/>
            <w:r w:rsidRPr="00A50C71">
              <w:rPr>
                <w:rFonts w:asciiTheme="minorHAnsi" w:hAnsiTheme="minorHAnsi" w:cstheme="minorHAnsi"/>
              </w:rPr>
              <w:t xml:space="preserve"> Site, located next to </w:t>
            </w:r>
            <w:proofErr w:type="spellStart"/>
            <w:r w:rsidRPr="00A50C71">
              <w:rPr>
                <w:rFonts w:asciiTheme="minorHAnsi" w:hAnsiTheme="minorHAnsi" w:cstheme="minorHAnsi"/>
              </w:rPr>
              <w:t>Trellick</w:t>
            </w:r>
            <w:proofErr w:type="spellEnd"/>
            <w:r w:rsidRPr="00A50C71">
              <w:rPr>
                <w:rFonts w:asciiTheme="minorHAnsi" w:hAnsiTheme="minorHAnsi" w:cstheme="minorHAnsi"/>
              </w:rPr>
              <w:t xml:space="preserve">, also provides opportunities for regeneration including new housing and extra care facilities. </w:t>
            </w:r>
          </w:p>
          <w:p w:rsidR="005A0E24" w:rsidRPr="00A50C71" w:rsidRDefault="005A0E24" w:rsidP="00466449">
            <w:pPr>
              <w:ind w:firstLine="34"/>
              <w:rPr>
                <w:rFonts w:asciiTheme="minorHAnsi" w:hAnsiTheme="minorHAnsi" w:cstheme="minorHAnsi"/>
              </w:rPr>
            </w:pPr>
          </w:p>
        </w:tc>
        <w:tc>
          <w:tcPr>
            <w:tcW w:w="4820" w:type="dxa"/>
          </w:tcPr>
          <w:p w:rsidR="005A0E24" w:rsidRPr="00A50C71" w:rsidRDefault="005A0E24" w:rsidP="00466449">
            <w:pPr>
              <w:rPr>
                <w:rFonts w:asciiTheme="minorHAnsi" w:hAnsiTheme="minorHAnsi" w:cstheme="minorHAnsi"/>
              </w:rPr>
            </w:pPr>
            <w:r w:rsidRPr="00A50C71">
              <w:rPr>
                <w:rFonts w:asciiTheme="minorHAnsi" w:hAnsiTheme="minorHAnsi" w:cstheme="minorHAnsi"/>
                <w:color w:val="FF0000"/>
                <w:u w:val="single"/>
              </w:rPr>
              <w:t xml:space="preserve">The other strategic site allocation </w:t>
            </w:r>
            <w:proofErr w:type="gramStart"/>
            <w:r w:rsidRPr="00A50C71">
              <w:rPr>
                <w:rFonts w:asciiTheme="minorHAnsi" w:hAnsiTheme="minorHAnsi" w:cstheme="minorHAnsi"/>
                <w:color w:val="FF0000"/>
                <w:u w:val="single"/>
              </w:rPr>
              <w:t>is</w:t>
            </w:r>
            <w:r w:rsidRPr="00A50C71">
              <w:rPr>
                <w:rFonts w:asciiTheme="minorHAnsi" w:hAnsiTheme="minorHAnsi" w:cstheme="minorHAnsi"/>
                <w:u w:val="single"/>
              </w:rPr>
              <w:t xml:space="preserve"> </w:t>
            </w:r>
            <w:r w:rsidRPr="00A50C71">
              <w:rPr>
                <w:rFonts w:asciiTheme="minorHAnsi" w:hAnsiTheme="minorHAnsi" w:cstheme="minorHAnsi"/>
              </w:rPr>
              <w:t xml:space="preserve"> the</w:t>
            </w:r>
            <w:proofErr w:type="gramEnd"/>
            <w:r w:rsidRPr="00A50C71">
              <w:rPr>
                <w:rFonts w:asciiTheme="minorHAnsi" w:hAnsiTheme="minorHAnsi" w:cstheme="minorHAnsi"/>
              </w:rPr>
              <w:t xml:space="preserve"> </w:t>
            </w:r>
            <w:proofErr w:type="spellStart"/>
            <w:r w:rsidRPr="00A50C71">
              <w:rPr>
                <w:rFonts w:asciiTheme="minorHAnsi" w:hAnsiTheme="minorHAnsi" w:cstheme="minorHAnsi"/>
              </w:rPr>
              <w:t>Edenham</w:t>
            </w:r>
            <w:proofErr w:type="spellEnd"/>
            <w:r w:rsidRPr="00A50C71">
              <w:rPr>
                <w:rFonts w:asciiTheme="minorHAnsi" w:hAnsiTheme="minorHAnsi" w:cstheme="minorHAnsi"/>
              </w:rPr>
              <w:t xml:space="preserve"> Site </w:t>
            </w:r>
            <w:r w:rsidRPr="00A50C71">
              <w:rPr>
                <w:rFonts w:asciiTheme="minorHAnsi" w:hAnsiTheme="minorHAnsi" w:cstheme="minorHAnsi"/>
                <w:u w:val="single"/>
              </w:rPr>
              <w:t xml:space="preserve"> </w:t>
            </w:r>
            <w:r w:rsidRPr="00A50C71">
              <w:rPr>
                <w:rFonts w:asciiTheme="minorHAnsi" w:hAnsiTheme="minorHAnsi" w:cstheme="minorHAnsi"/>
                <w:color w:val="FF0000"/>
                <w:u w:val="single"/>
              </w:rPr>
              <w:t xml:space="preserve">– </w:t>
            </w:r>
            <w:r w:rsidRPr="00A50C71">
              <w:rPr>
                <w:rFonts w:asciiTheme="minorHAnsi" w:hAnsiTheme="minorHAnsi" w:cstheme="minorHAnsi"/>
                <w:strike/>
                <w:color w:val="FF0000"/>
              </w:rPr>
              <w:t xml:space="preserve">located next to </w:t>
            </w:r>
            <w:r w:rsidRPr="00A50C71">
              <w:rPr>
                <w:rFonts w:asciiTheme="minorHAnsi" w:hAnsiTheme="minorHAnsi" w:cstheme="minorHAnsi"/>
                <w:color w:val="FF0000"/>
                <w:u w:val="single"/>
              </w:rPr>
              <w:t xml:space="preserve">the land adjacent to </w:t>
            </w:r>
            <w:proofErr w:type="spellStart"/>
            <w:r w:rsidRPr="00A50C71">
              <w:rPr>
                <w:rFonts w:asciiTheme="minorHAnsi" w:hAnsiTheme="minorHAnsi" w:cstheme="minorHAnsi"/>
                <w:color w:val="FF0000"/>
              </w:rPr>
              <w:t>Trellick</w:t>
            </w:r>
            <w:proofErr w:type="spellEnd"/>
            <w:r w:rsidRPr="00A50C71">
              <w:rPr>
                <w:rFonts w:asciiTheme="minorHAnsi" w:hAnsiTheme="minorHAnsi" w:cstheme="minorHAnsi"/>
                <w:color w:val="FF0000"/>
                <w:u w:val="single"/>
              </w:rPr>
              <w:t xml:space="preserve"> Tower (Chapter 22) –</w:t>
            </w:r>
            <w:r w:rsidRPr="00A50C71">
              <w:rPr>
                <w:rFonts w:asciiTheme="minorHAnsi" w:hAnsiTheme="minorHAnsi" w:cstheme="minorHAnsi"/>
                <w:color w:val="FF0000"/>
              </w:rPr>
              <w:t xml:space="preserve"> </w:t>
            </w:r>
            <w:r w:rsidRPr="00A50C71">
              <w:rPr>
                <w:rFonts w:asciiTheme="minorHAnsi" w:hAnsiTheme="minorHAnsi" w:cstheme="minorHAnsi"/>
              </w:rPr>
              <w:t xml:space="preserve">also provides opportunities for regeneration including new housing and extra care facilities. </w:t>
            </w:r>
          </w:p>
          <w:p w:rsidR="005A0E24" w:rsidRPr="00A50C71" w:rsidRDefault="005A0E24" w:rsidP="00466449">
            <w:pPr>
              <w:rPr>
                <w:rFonts w:asciiTheme="minorHAnsi" w:hAnsiTheme="minorHAnsi" w:cstheme="minorHAnsi"/>
              </w:rPr>
            </w:pPr>
          </w:p>
          <w:p w:rsidR="005A0E24" w:rsidRPr="00A50C71" w:rsidRDefault="005A0E24" w:rsidP="00466449">
            <w:pPr>
              <w:ind w:left="34"/>
              <w:rPr>
                <w:rFonts w:asciiTheme="minorHAnsi" w:hAnsiTheme="minorHAnsi" w:cstheme="minorHAnsi"/>
              </w:rPr>
            </w:pPr>
          </w:p>
        </w:tc>
        <w:tc>
          <w:tcPr>
            <w:tcW w:w="3260" w:type="dxa"/>
          </w:tcPr>
          <w:p w:rsidR="005A0E24" w:rsidRPr="00A50C71" w:rsidRDefault="005A0E24" w:rsidP="00466449">
            <w:pPr>
              <w:rPr>
                <w:rFonts w:asciiTheme="minorHAnsi" w:hAnsiTheme="minorHAnsi" w:cstheme="minorHAnsi"/>
              </w:rPr>
            </w:pPr>
            <w:r w:rsidRPr="00A50C71">
              <w:rPr>
                <w:rFonts w:asciiTheme="minorHAnsi" w:hAnsiTheme="minorHAnsi" w:cstheme="minorHAnsi"/>
              </w:rPr>
              <w:t>RBKC. Clarification purposes.</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9.1.5</w:t>
            </w:r>
          </w:p>
        </w:tc>
        <w:tc>
          <w:tcPr>
            <w:tcW w:w="4536" w:type="dxa"/>
          </w:tcPr>
          <w:p w:rsidR="004F3B0A" w:rsidRPr="00A50C71" w:rsidRDefault="004F3B0A" w:rsidP="00466449">
            <w:pPr>
              <w:ind w:firstLine="34"/>
              <w:rPr>
                <w:rFonts w:asciiTheme="minorHAnsi" w:hAnsiTheme="minorHAnsi" w:cstheme="minorHAnsi"/>
              </w:rPr>
            </w:pPr>
          </w:p>
        </w:tc>
        <w:tc>
          <w:tcPr>
            <w:tcW w:w="4820" w:type="dxa"/>
          </w:tcPr>
          <w:p w:rsidR="004F3B0A" w:rsidRPr="00A50C71" w:rsidRDefault="004F3B0A" w:rsidP="00466449">
            <w:pPr>
              <w:ind w:left="34"/>
              <w:rPr>
                <w:rFonts w:asciiTheme="minorHAnsi" w:hAnsiTheme="minorHAnsi" w:cstheme="minorHAnsi"/>
              </w:rPr>
            </w:pPr>
            <w:r w:rsidRPr="00A50C71">
              <w:rPr>
                <w:rFonts w:asciiTheme="minorHAnsi" w:hAnsiTheme="minorHAnsi" w:cstheme="minorHAnsi"/>
              </w:rPr>
              <w:t>Insert the following paragraphs after 9.1.5</w:t>
            </w:r>
          </w:p>
          <w:p w:rsidR="004F3B0A" w:rsidRPr="00A50C71" w:rsidRDefault="004F3B0A" w:rsidP="00466449">
            <w:pPr>
              <w:rPr>
                <w:rFonts w:asciiTheme="minorHAnsi" w:hAnsiTheme="minorHAnsi" w:cstheme="minorHAnsi"/>
                <w:color w:val="FF0000"/>
              </w:rPr>
            </w:pPr>
            <w:r w:rsidRPr="00A50C71">
              <w:rPr>
                <w:rFonts w:asciiTheme="minorHAnsi" w:hAnsiTheme="minorHAnsi" w:cstheme="minorHAnsi"/>
                <w:u w:val="single"/>
              </w:rPr>
              <w:t xml:space="preserve"> </w:t>
            </w:r>
            <w:r w:rsidRPr="00A50C71">
              <w:rPr>
                <w:rFonts w:asciiTheme="minorHAnsi" w:hAnsiTheme="minorHAnsi" w:cstheme="minorHAnsi"/>
                <w:color w:val="FF0000"/>
                <w:u w:val="single"/>
              </w:rPr>
              <w:t>There is a specific opportunity in relation to the existing site of the leisure centre. This Core Strategy allocates the Leisure Centre site as the site of the much needed new school in the north of the Borough (see Chapter 23). Preliminary work undertaken in the summer of 2009 indicated that the school could be accommodated without compromising the existing leisure centre.</w:t>
            </w:r>
            <w:r w:rsidRPr="00A50C71">
              <w:rPr>
                <w:rFonts w:asciiTheme="minorHAnsi" w:hAnsiTheme="minorHAnsi" w:cstheme="minorHAnsi"/>
                <w:color w:val="FF0000"/>
              </w:rPr>
              <w:t xml:space="preserve"> </w:t>
            </w:r>
          </w:p>
          <w:p w:rsidR="004F3B0A" w:rsidRPr="00A50C71" w:rsidRDefault="004F3B0A" w:rsidP="00466449">
            <w:pPr>
              <w:pStyle w:val="ListParagraph"/>
              <w:ind w:left="709"/>
              <w:rPr>
                <w:rFonts w:asciiTheme="minorHAnsi" w:hAnsiTheme="minorHAnsi" w:cstheme="minorHAnsi"/>
                <w:color w:val="FF0000"/>
                <w:u w:val="single"/>
              </w:rPr>
            </w:pPr>
          </w:p>
          <w:p w:rsidR="004F3B0A" w:rsidRPr="00A50C71" w:rsidRDefault="004F3B0A" w:rsidP="00466449">
            <w:pPr>
              <w:rPr>
                <w:rFonts w:asciiTheme="minorHAnsi" w:hAnsiTheme="minorHAnsi" w:cstheme="minorHAnsi"/>
                <w:color w:val="FF0000"/>
              </w:rPr>
            </w:pPr>
            <w:r w:rsidRPr="00A50C71">
              <w:rPr>
                <w:rFonts w:asciiTheme="minorHAnsi" w:hAnsiTheme="minorHAnsi" w:cstheme="minorHAnsi"/>
                <w:color w:val="FF0000"/>
                <w:u w:val="single"/>
              </w:rPr>
              <w:t>Other specific opportunities to realise the Vision (see below) have not been identified in this Core Strategy. They will be identified through a subsequent planning document focusing only on the Latimer area.</w:t>
            </w:r>
            <w:r w:rsidRPr="00A50C71">
              <w:rPr>
                <w:rFonts w:asciiTheme="minorHAnsi" w:hAnsiTheme="minorHAnsi" w:cstheme="minorHAnsi"/>
                <w:color w:val="FF0000"/>
              </w:rPr>
              <w:t xml:space="preserve"> </w:t>
            </w:r>
          </w:p>
          <w:p w:rsidR="004F3B0A" w:rsidRPr="00A50C71" w:rsidRDefault="004F3B0A" w:rsidP="00466449">
            <w:pPr>
              <w:pStyle w:val="ListParagraph"/>
              <w:ind w:left="709"/>
              <w:rPr>
                <w:rFonts w:asciiTheme="minorHAnsi" w:hAnsiTheme="minorHAnsi" w:cstheme="minorHAnsi"/>
              </w:rPr>
            </w:pPr>
          </w:p>
          <w:p w:rsidR="004F3B0A" w:rsidRPr="00A50C71" w:rsidRDefault="004F3B0A" w:rsidP="00466449">
            <w:pPr>
              <w:ind w:left="34"/>
              <w:rPr>
                <w:rFonts w:asciiTheme="minorHAnsi" w:hAnsiTheme="minorHAnsi" w:cstheme="minorHAnsi"/>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RBKC. Clarification purposes.</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CV9,  Vision for Latimer</w:t>
            </w:r>
          </w:p>
        </w:tc>
        <w:tc>
          <w:tcPr>
            <w:tcW w:w="4536" w:type="dxa"/>
          </w:tcPr>
          <w:p w:rsidR="005834B4" w:rsidRPr="00420AD2" w:rsidRDefault="005834B4" w:rsidP="00420AD2">
            <w:pPr>
              <w:ind w:firstLine="34"/>
              <w:rPr>
                <w:rFonts w:asciiTheme="minorHAnsi" w:hAnsiTheme="minorHAnsi" w:cstheme="minorHAnsi"/>
              </w:rPr>
            </w:pPr>
            <w:r w:rsidRPr="00420AD2">
              <w:rPr>
                <w:rFonts w:asciiTheme="minorHAnsi" w:hAnsiTheme="minorHAnsi" w:cstheme="minorHAnsi"/>
              </w:rPr>
              <w:t>“Latimer will have been rebuilt, in a phas</w:t>
            </w:r>
            <w:r>
              <w:rPr>
                <w:rFonts w:asciiTheme="minorHAnsi" w:hAnsiTheme="minorHAnsi" w:cstheme="minorHAnsi"/>
              </w:rPr>
              <w:t>ed way, to a new street pattern.</w:t>
            </w:r>
            <w:r w:rsidRPr="00420AD2">
              <w:rPr>
                <w:rFonts w:asciiTheme="minorHAnsi" w:hAnsiTheme="minorHAnsi" w:cstheme="minorHAnsi"/>
              </w:rPr>
              <w:t xml:space="preserve"> It will be a place ….”  </w:t>
            </w:r>
          </w:p>
          <w:p w:rsidR="005834B4" w:rsidRDefault="005834B4" w:rsidP="0089674E">
            <w:pPr>
              <w:autoSpaceDE w:val="0"/>
              <w:autoSpaceDN w:val="0"/>
              <w:adjustRightInd w:val="0"/>
              <w:rPr>
                <w:rFonts w:asciiTheme="minorHAnsi" w:hAnsiTheme="minorHAnsi" w:cs="Arial"/>
              </w:rPr>
            </w:pPr>
          </w:p>
        </w:tc>
        <w:tc>
          <w:tcPr>
            <w:tcW w:w="4820" w:type="dxa"/>
          </w:tcPr>
          <w:p w:rsidR="005834B4" w:rsidRPr="00420AD2" w:rsidRDefault="005834B4" w:rsidP="00420AD2">
            <w:pPr>
              <w:ind w:left="34"/>
              <w:rPr>
                <w:rFonts w:asciiTheme="minorHAnsi" w:hAnsiTheme="minorHAnsi" w:cstheme="minorHAnsi"/>
              </w:rPr>
            </w:pPr>
            <w:r w:rsidRPr="00420AD2">
              <w:rPr>
                <w:rFonts w:asciiTheme="minorHAnsi" w:hAnsiTheme="minorHAnsi" w:cstheme="minorHAnsi"/>
              </w:rPr>
              <w:t xml:space="preserve">Latimer will have been rebuilt, in a phased way, to a new street pattern, </w:t>
            </w:r>
            <w:r w:rsidRPr="00420AD2">
              <w:rPr>
                <w:rFonts w:asciiTheme="minorHAnsi" w:hAnsiTheme="minorHAnsi" w:cstheme="minorHAnsi"/>
                <w:color w:val="FF0000"/>
                <w:u w:val="single"/>
              </w:rPr>
              <w:t>guaranteeing all existing tenants the opportunity of a new home as well as creating capacity for new residents to move to the area.</w:t>
            </w:r>
            <w:r w:rsidRPr="00420AD2">
              <w:rPr>
                <w:rFonts w:asciiTheme="minorHAnsi" w:hAnsiTheme="minorHAnsi" w:cstheme="minorHAnsi"/>
                <w:u w:val="single"/>
              </w:rPr>
              <w:t xml:space="preserve"> </w:t>
            </w:r>
            <w:r>
              <w:rPr>
                <w:rFonts w:asciiTheme="minorHAnsi" w:hAnsiTheme="minorHAnsi" w:cstheme="minorHAnsi"/>
              </w:rPr>
              <w:t xml:space="preserve"> It will </w:t>
            </w:r>
            <w:r>
              <w:rPr>
                <w:rFonts w:asciiTheme="minorHAnsi" w:hAnsiTheme="minorHAnsi" w:cstheme="minorHAnsi"/>
              </w:rPr>
              <w:lastRenderedPageBreak/>
              <w:t>be a place ….</w:t>
            </w:r>
            <w:r w:rsidRPr="00420AD2">
              <w:rPr>
                <w:rFonts w:asciiTheme="minorHAnsi" w:hAnsiTheme="minorHAnsi" w:cstheme="minorHAnsi"/>
              </w:rPr>
              <w:t xml:space="preserve"> </w:t>
            </w:r>
          </w:p>
          <w:p w:rsidR="005834B4" w:rsidRDefault="005834B4" w:rsidP="00EB5A33">
            <w:pPr>
              <w:pStyle w:val="ListParagraph"/>
              <w:autoSpaceDE w:val="0"/>
              <w:autoSpaceDN w:val="0"/>
              <w:adjustRightInd w:val="0"/>
              <w:ind w:left="34"/>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 xml:space="preserve">In response to comments made by KCSC, make the Latimer Place more explicit in its protection of homes of existing tenants </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9.4.4</w:t>
            </w:r>
          </w:p>
        </w:tc>
        <w:tc>
          <w:tcPr>
            <w:tcW w:w="4536" w:type="dxa"/>
          </w:tcPr>
          <w:p w:rsidR="004F3B0A" w:rsidRPr="00A50C71" w:rsidRDefault="004F3B0A" w:rsidP="00466449">
            <w:pPr>
              <w:ind w:firstLine="34"/>
              <w:rPr>
                <w:rFonts w:asciiTheme="minorHAnsi" w:hAnsiTheme="minorHAnsi" w:cstheme="minorHAnsi"/>
              </w:rPr>
            </w:pPr>
            <w:r w:rsidRPr="00A50C71">
              <w:rPr>
                <w:rFonts w:asciiTheme="minorHAnsi" w:hAnsiTheme="minorHAnsi" w:cstheme="minorHAnsi"/>
              </w:rPr>
              <w:t xml:space="preserve">The Council will prepare a </w:t>
            </w:r>
            <w:proofErr w:type="spellStart"/>
            <w:r w:rsidRPr="00A50C71">
              <w:rPr>
                <w:rFonts w:asciiTheme="minorHAnsi" w:hAnsiTheme="minorHAnsi" w:cstheme="minorHAnsi"/>
              </w:rPr>
              <w:t>masterplan</w:t>
            </w:r>
            <w:proofErr w:type="spellEnd"/>
            <w:r w:rsidRPr="00A50C71">
              <w:rPr>
                <w:rFonts w:asciiTheme="minorHAnsi" w:hAnsiTheme="minorHAnsi" w:cstheme="minorHAnsi"/>
              </w:rPr>
              <w:t xml:space="preserve"> and Area Action Plan to explore the potential for the area</w:t>
            </w:r>
          </w:p>
        </w:tc>
        <w:tc>
          <w:tcPr>
            <w:tcW w:w="4820" w:type="dxa"/>
          </w:tcPr>
          <w:p w:rsidR="004F3B0A" w:rsidRPr="00A50C71" w:rsidRDefault="004F3B0A" w:rsidP="00466449">
            <w:pPr>
              <w:ind w:left="34"/>
              <w:rPr>
                <w:rFonts w:asciiTheme="minorHAnsi" w:hAnsiTheme="minorHAnsi" w:cstheme="minorHAnsi"/>
              </w:rPr>
            </w:pPr>
            <w:r w:rsidRPr="00A50C71">
              <w:rPr>
                <w:rFonts w:asciiTheme="minorHAnsi" w:hAnsiTheme="minorHAnsi" w:cstheme="minorHAnsi"/>
              </w:rPr>
              <w:t xml:space="preserve">The Council will prepare a </w:t>
            </w:r>
            <w:proofErr w:type="spellStart"/>
            <w:r w:rsidRPr="00A50C71">
              <w:rPr>
                <w:rFonts w:asciiTheme="minorHAnsi" w:hAnsiTheme="minorHAnsi" w:cstheme="minorHAnsi"/>
              </w:rPr>
              <w:t>masterplan</w:t>
            </w:r>
            <w:proofErr w:type="spellEnd"/>
            <w:r w:rsidRPr="00A50C71">
              <w:rPr>
                <w:rFonts w:asciiTheme="minorHAnsi" w:hAnsiTheme="minorHAnsi" w:cstheme="minorHAnsi"/>
              </w:rPr>
              <w:t xml:space="preserve"> </w:t>
            </w:r>
            <w:r w:rsidRPr="00A50C71">
              <w:rPr>
                <w:rFonts w:asciiTheme="minorHAnsi" w:hAnsiTheme="minorHAnsi" w:cstheme="minorHAnsi"/>
                <w:color w:val="FF0000"/>
                <w:u w:val="single"/>
              </w:rPr>
              <w:t>to form part of the LDF</w:t>
            </w:r>
            <w:r w:rsidRPr="00A50C71">
              <w:rPr>
                <w:rFonts w:asciiTheme="minorHAnsi" w:hAnsiTheme="minorHAnsi" w:cstheme="minorHAnsi"/>
              </w:rPr>
              <w:t xml:space="preserve"> </w:t>
            </w:r>
            <w:r w:rsidRPr="00A50C71">
              <w:rPr>
                <w:rFonts w:asciiTheme="minorHAnsi" w:hAnsiTheme="minorHAnsi" w:cstheme="minorHAnsi"/>
                <w:strike/>
                <w:color w:val="FF0000"/>
              </w:rPr>
              <w:t>and Area Action Plan</w:t>
            </w:r>
            <w:r w:rsidRPr="00A50C71">
              <w:rPr>
                <w:rFonts w:asciiTheme="minorHAnsi" w:hAnsiTheme="minorHAnsi" w:cstheme="minorHAnsi"/>
              </w:rPr>
              <w:t xml:space="preserve"> to explore the potential for the area</w:t>
            </w: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RBKC. Clarification purposes.</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Proposed paragraph after 10.1.2</w:t>
            </w:r>
          </w:p>
        </w:tc>
        <w:tc>
          <w:tcPr>
            <w:tcW w:w="4536" w:type="dxa"/>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hAnsiTheme="minorHAnsi" w:cstheme="minorHAnsi"/>
                <w:color w:val="FF0000"/>
                <w:u w:val="single"/>
              </w:rPr>
              <w:t xml:space="preserve">There are 5 sites along the west of Warwick Road and north of Cromwell Road where significant change is planned. This is likely to be in the form of a mixed use development, with increased provision of open space and education facilities. The sites are allocated as a Strategic Site considered in Chapter 25. </w:t>
            </w:r>
          </w:p>
        </w:tc>
        <w:tc>
          <w:tcPr>
            <w:tcW w:w="4820" w:type="dxa"/>
          </w:tcPr>
          <w:p w:rsidR="004F3B0A" w:rsidRPr="00A50C71" w:rsidRDefault="004F3B0A" w:rsidP="0066459A">
            <w:pPr>
              <w:spacing w:beforeLines="20" w:afterLines="20"/>
              <w:rPr>
                <w:rFonts w:asciiTheme="minorHAnsi" w:eastAsiaTheme="minorHAnsi" w:hAnsiTheme="minorHAnsi" w:cstheme="minorHAnsi"/>
                <w:b/>
                <w:color w:val="FF0000"/>
                <w:sz w:val="20"/>
                <w:u w:val="single"/>
              </w:rPr>
            </w:pPr>
            <w:r w:rsidRPr="00A50C71">
              <w:rPr>
                <w:rFonts w:asciiTheme="minorHAnsi" w:hAnsiTheme="minorHAnsi" w:cstheme="minorHAnsi"/>
                <w:color w:val="FF0000"/>
                <w:u w:val="single"/>
              </w:rPr>
              <w:t xml:space="preserve">There are 5 sites along the west of Warwick Road and north of Cromwell Road where significant change is planned. This is likely to be in the form of a mixed use development, with increased provision of open space and education facilities. The sites are allocated as </w:t>
            </w:r>
            <w:r w:rsidRPr="00A50C71">
              <w:rPr>
                <w:rFonts w:asciiTheme="minorHAnsi" w:hAnsiTheme="minorHAnsi" w:cstheme="minorHAnsi"/>
                <w:strike/>
                <w:color w:val="FF0000"/>
                <w:u w:val="single"/>
              </w:rPr>
              <w:t>a Strategic Site</w:t>
            </w:r>
            <w:r w:rsidRPr="00A50C71">
              <w:rPr>
                <w:rFonts w:asciiTheme="minorHAnsi" w:hAnsiTheme="minorHAnsi" w:cstheme="minorHAnsi"/>
                <w:color w:val="FF0000"/>
                <w:u w:val="single"/>
              </w:rPr>
              <w:t xml:space="preserve"> the Warwick Road</w:t>
            </w:r>
            <w:r w:rsidRPr="00A50C71">
              <w:rPr>
                <w:rFonts w:asciiTheme="minorHAnsi" w:hAnsiTheme="minorHAnsi" w:cstheme="minorHAnsi"/>
                <w:u w:val="single"/>
              </w:rPr>
              <w:t xml:space="preserve"> </w:t>
            </w:r>
            <w:r w:rsidRPr="00A50C71">
              <w:rPr>
                <w:rFonts w:asciiTheme="minorHAnsi" w:hAnsiTheme="minorHAnsi" w:cstheme="minorHAnsi"/>
                <w:color w:val="FF0000"/>
                <w:u w:val="single"/>
              </w:rPr>
              <w:t>considered in Chapter 25.</w:t>
            </w: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RBKC. Clarification purposes.</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10.1.6</w:t>
            </w:r>
          </w:p>
        </w:tc>
        <w:tc>
          <w:tcPr>
            <w:tcW w:w="4536" w:type="dxa"/>
          </w:tcPr>
          <w:p w:rsidR="004F3B0A" w:rsidRPr="00A50C71" w:rsidRDefault="004F3B0A" w:rsidP="00466449">
            <w:pPr>
              <w:rPr>
                <w:rFonts w:asciiTheme="minorHAnsi" w:hAnsiTheme="minorHAnsi" w:cstheme="minorHAnsi"/>
              </w:rPr>
            </w:pPr>
            <w:r w:rsidRPr="00A50C71">
              <w:rPr>
                <w:rFonts w:asciiTheme="minorHAnsi" w:eastAsiaTheme="minorHAnsi" w:hAnsiTheme="minorHAnsi" w:cstheme="minorHAnsi"/>
                <w:color w:val="000000"/>
                <w:sz w:val="20"/>
              </w:rPr>
              <w:t xml:space="preserve">(…) </w:t>
            </w:r>
            <w:r w:rsidRPr="00A50C71">
              <w:rPr>
                <w:rFonts w:asciiTheme="minorHAnsi" w:hAnsiTheme="minorHAnsi" w:cstheme="minorHAnsi"/>
              </w:rPr>
              <w:t xml:space="preserve">After 2012, however, the landowners plan to redevelop the site. The Earl’s Court Exhibition </w:t>
            </w:r>
            <w:r w:rsidRPr="00A50C71">
              <w:rPr>
                <w:rFonts w:asciiTheme="minorHAnsi" w:hAnsiTheme="minorHAnsi" w:cstheme="minorHAnsi"/>
                <w:color w:val="FF0000"/>
                <w:u w:val="single"/>
              </w:rPr>
              <w:t>Centre</w:t>
            </w:r>
            <w:r w:rsidRPr="00A50C71">
              <w:rPr>
                <w:rFonts w:asciiTheme="minorHAnsi" w:hAnsiTheme="minorHAnsi" w:cstheme="minorHAnsi"/>
              </w:rPr>
              <w:t xml:space="preserve"> Site extends (...) </w:t>
            </w:r>
          </w:p>
          <w:p w:rsidR="004F3B0A" w:rsidRPr="00A50C71" w:rsidRDefault="004F3B0A" w:rsidP="0066459A">
            <w:pPr>
              <w:spacing w:beforeLines="20" w:afterLines="20"/>
              <w:rPr>
                <w:rFonts w:asciiTheme="minorHAnsi" w:eastAsiaTheme="minorHAnsi" w:hAnsiTheme="minorHAnsi" w:cstheme="minorHAnsi"/>
                <w:color w:val="000000"/>
                <w:sz w:val="20"/>
              </w:rPr>
            </w:pPr>
          </w:p>
        </w:tc>
        <w:tc>
          <w:tcPr>
            <w:tcW w:w="482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 xml:space="preserve">(…) After 2012, however, the landowners plan to redevelop the site. </w:t>
            </w:r>
            <w:r w:rsidRPr="00A50C71">
              <w:rPr>
                <w:rFonts w:asciiTheme="minorHAnsi" w:hAnsiTheme="minorHAnsi" w:cstheme="minorHAnsi"/>
                <w:color w:val="FF0000"/>
                <w:u w:val="single"/>
              </w:rPr>
              <w:t xml:space="preserve">It is allocated as a strategic site in this Core Strategy, see Chapter 26. </w:t>
            </w:r>
            <w:r w:rsidRPr="00A50C71">
              <w:rPr>
                <w:rFonts w:asciiTheme="minorHAnsi" w:hAnsiTheme="minorHAnsi" w:cstheme="minorHAnsi"/>
              </w:rPr>
              <w:t xml:space="preserve">The Earl’s Court Exhibition </w:t>
            </w:r>
            <w:r w:rsidRPr="00A50C71">
              <w:rPr>
                <w:rFonts w:asciiTheme="minorHAnsi" w:hAnsiTheme="minorHAnsi" w:cstheme="minorHAnsi"/>
                <w:color w:val="FF0000"/>
                <w:u w:val="single"/>
              </w:rPr>
              <w:t>Centre</w:t>
            </w:r>
            <w:r w:rsidRPr="00A50C71">
              <w:rPr>
                <w:rFonts w:asciiTheme="minorHAnsi" w:hAnsiTheme="minorHAnsi" w:cstheme="minorHAnsi"/>
              </w:rPr>
              <w:t xml:space="preserve"> Site extends (…)</w:t>
            </w:r>
          </w:p>
          <w:p w:rsidR="004F3B0A" w:rsidRPr="00A50C71" w:rsidRDefault="004F3B0A" w:rsidP="0066459A">
            <w:pPr>
              <w:spacing w:beforeLines="20" w:afterLines="20"/>
              <w:rPr>
                <w:rFonts w:asciiTheme="minorHAnsi" w:eastAsiaTheme="minorHAnsi" w:hAnsiTheme="minorHAnsi" w:cstheme="minorHAnsi"/>
                <w:b/>
                <w:color w:val="FF0000"/>
                <w:sz w:val="20"/>
                <w:u w:val="single"/>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RBKC. Clarification purposes.</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11.1.9</w:t>
            </w:r>
          </w:p>
        </w:tc>
        <w:tc>
          <w:tcPr>
            <w:tcW w:w="4536"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 xml:space="preserve">The Commonwealth Institute building is at the western end of the centre. A high-quality public institutional use could help to enhance the attractiveness of the High Street and attract more visitors. </w:t>
            </w:r>
          </w:p>
        </w:tc>
        <w:tc>
          <w:tcPr>
            <w:tcW w:w="4820" w:type="dxa"/>
          </w:tcPr>
          <w:p w:rsidR="004F3B0A" w:rsidRPr="00A50C71" w:rsidRDefault="004F3B0A" w:rsidP="00466449">
            <w:pPr>
              <w:rPr>
                <w:rFonts w:asciiTheme="minorHAnsi" w:hAnsiTheme="minorHAnsi" w:cstheme="minorHAnsi"/>
                <w:color w:val="FF0000"/>
              </w:rPr>
            </w:pPr>
            <w:r w:rsidRPr="00A50C71">
              <w:rPr>
                <w:rFonts w:asciiTheme="minorHAnsi" w:hAnsiTheme="minorHAnsi" w:cstheme="minorHAnsi"/>
              </w:rPr>
              <w:t xml:space="preserve">The </w:t>
            </w:r>
            <w:r w:rsidRPr="00A50C71">
              <w:rPr>
                <w:rFonts w:asciiTheme="minorHAnsi" w:hAnsiTheme="minorHAnsi" w:cstheme="minorHAnsi"/>
                <w:color w:val="FF0000"/>
                <w:u w:val="single"/>
              </w:rPr>
              <w:t>Grade II* Listed</w:t>
            </w:r>
            <w:r w:rsidRPr="00A50C71">
              <w:rPr>
                <w:rFonts w:asciiTheme="minorHAnsi" w:hAnsiTheme="minorHAnsi" w:cstheme="minorHAnsi"/>
                <w:u w:val="single"/>
              </w:rPr>
              <w:t xml:space="preserve"> </w:t>
            </w:r>
            <w:r w:rsidRPr="00A50C71">
              <w:rPr>
                <w:rFonts w:asciiTheme="minorHAnsi" w:hAnsiTheme="minorHAnsi" w:cstheme="minorHAnsi"/>
              </w:rPr>
              <w:t xml:space="preserve">Commonwealth Institute building is at the western end of the centre. A high-quality public institutional use could help to enhance the attractiveness of the High Street and attract more visitors. </w:t>
            </w:r>
            <w:r w:rsidRPr="00A50C71">
              <w:rPr>
                <w:rFonts w:asciiTheme="minorHAnsi" w:hAnsiTheme="minorHAnsi" w:cstheme="minorHAnsi"/>
                <w:color w:val="FF0000"/>
                <w:u w:val="single"/>
              </w:rPr>
              <w:t xml:space="preserve">To that end it is included as a strategic site allocation within this Core Strategy – see Chapter 24. A planning application was received in 2009 which included modifications to the building for the Design Museum, with enabling </w:t>
            </w:r>
            <w:r w:rsidRPr="00A50C71">
              <w:rPr>
                <w:rFonts w:asciiTheme="minorHAnsi" w:hAnsiTheme="minorHAnsi" w:cstheme="minorHAnsi"/>
                <w:color w:val="FF0000"/>
                <w:u w:val="single"/>
              </w:rPr>
              <w:lastRenderedPageBreak/>
              <w:t xml:space="preserve">residential development also on the site. The Council is minded to grant permission subject to </w:t>
            </w:r>
            <w:proofErr w:type="gramStart"/>
            <w:r w:rsidRPr="00A50C71">
              <w:rPr>
                <w:rFonts w:asciiTheme="minorHAnsi" w:hAnsiTheme="minorHAnsi" w:cstheme="minorHAnsi"/>
                <w:color w:val="FF0000"/>
                <w:u w:val="single"/>
              </w:rPr>
              <w:t>a</w:t>
            </w:r>
            <w:proofErr w:type="gramEnd"/>
            <w:r w:rsidRPr="00A50C71">
              <w:rPr>
                <w:rFonts w:asciiTheme="minorHAnsi" w:hAnsiTheme="minorHAnsi" w:cstheme="minorHAnsi"/>
                <w:color w:val="FF0000"/>
                <w:u w:val="single"/>
              </w:rPr>
              <w:t xml:space="preserve"> s.106 agreement.</w:t>
            </w:r>
            <w:r w:rsidRPr="00A50C71">
              <w:rPr>
                <w:rFonts w:asciiTheme="minorHAnsi" w:hAnsiTheme="minorHAnsi" w:cstheme="minorHAnsi"/>
                <w:color w:val="FF0000"/>
              </w:rPr>
              <w:t xml:space="preserve"> </w:t>
            </w:r>
          </w:p>
          <w:p w:rsidR="004F3B0A" w:rsidRPr="00A50C71" w:rsidRDefault="004F3B0A" w:rsidP="00466449">
            <w:pPr>
              <w:rPr>
                <w:rFonts w:asciiTheme="minorHAnsi" w:hAnsiTheme="minorHAnsi" w:cstheme="minorHAnsi"/>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RBKC. Clarification purposes and in the light of the recent planning permission.</w:t>
            </w:r>
          </w:p>
        </w:tc>
      </w:tr>
      <w:tr w:rsidR="004F3B0A" w:rsidRPr="000F6EEA"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Rest of places:</w:t>
            </w:r>
          </w:p>
          <w:p w:rsidR="004F3B0A" w:rsidRPr="00A50C71" w:rsidRDefault="004F3B0A" w:rsidP="00466449">
            <w:pPr>
              <w:rPr>
                <w:rFonts w:asciiTheme="minorHAnsi" w:hAnsiTheme="minorHAnsi" w:cstheme="minorHAnsi"/>
              </w:rPr>
            </w:pPr>
            <w:r w:rsidRPr="00A50C71">
              <w:rPr>
                <w:rFonts w:asciiTheme="minorHAnsi" w:hAnsiTheme="minorHAnsi" w:cstheme="minorHAnsi"/>
              </w:rPr>
              <w:t xml:space="preserve">Portobello/Notting Hill, </w:t>
            </w:r>
            <w:proofErr w:type="spellStart"/>
            <w:r w:rsidRPr="00A50C71">
              <w:rPr>
                <w:rFonts w:asciiTheme="minorHAnsi" w:hAnsiTheme="minorHAnsi" w:cstheme="minorHAnsi"/>
              </w:rPr>
              <w:t>Westway</w:t>
            </w:r>
            <w:proofErr w:type="spellEnd"/>
            <w:r w:rsidRPr="00A50C71">
              <w:rPr>
                <w:rFonts w:asciiTheme="minorHAnsi" w:hAnsiTheme="minorHAnsi" w:cstheme="minorHAnsi"/>
              </w:rPr>
              <w:t>, South Kensington, Brompton Cross, Knightsbridge, King’s Road/Sloane Square, Notting Hill Gate, Fulham Road and Lots Road/World’s End</w:t>
            </w:r>
          </w:p>
        </w:tc>
        <w:tc>
          <w:tcPr>
            <w:tcW w:w="4536" w:type="dxa"/>
          </w:tcPr>
          <w:p w:rsidR="004F3B0A" w:rsidRPr="00A50C71" w:rsidRDefault="004F3B0A" w:rsidP="0066459A">
            <w:pPr>
              <w:spacing w:beforeLines="20" w:afterLines="20"/>
              <w:rPr>
                <w:rFonts w:asciiTheme="minorHAnsi" w:eastAsiaTheme="minorHAnsi" w:hAnsiTheme="minorHAnsi" w:cstheme="minorHAnsi"/>
                <w:color w:val="000000"/>
                <w:sz w:val="20"/>
              </w:rPr>
            </w:pPr>
          </w:p>
        </w:tc>
        <w:tc>
          <w:tcPr>
            <w:tcW w:w="4820" w:type="dxa"/>
          </w:tcPr>
          <w:p w:rsidR="004F3B0A" w:rsidRPr="00A50C71" w:rsidRDefault="004F3B0A" w:rsidP="00466449">
            <w:pPr>
              <w:pStyle w:val="ListParagraph"/>
              <w:ind w:left="709"/>
              <w:rPr>
                <w:rFonts w:asciiTheme="minorHAnsi" w:hAnsiTheme="minorHAnsi" w:cstheme="minorHAnsi"/>
              </w:rPr>
            </w:pPr>
          </w:p>
          <w:p w:rsidR="004F3B0A" w:rsidRPr="00A50C71" w:rsidRDefault="004F3B0A" w:rsidP="00466449">
            <w:pPr>
              <w:rPr>
                <w:rFonts w:asciiTheme="minorHAnsi" w:hAnsiTheme="minorHAnsi" w:cstheme="minorHAnsi"/>
                <w:color w:val="FF0000"/>
              </w:rPr>
            </w:pPr>
            <w:r w:rsidRPr="00A50C71">
              <w:rPr>
                <w:rFonts w:asciiTheme="minorHAnsi" w:hAnsiTheme="minorHAnsi" w:cstheme="minorHAnsi"/>
                <w:color w:val="FF0000"/>
                <w:u w:val="single"/>
              </w:rPr>
              <w:t>There are no strategic site allocations within [name of place to be inserted] place contained in the Core Strategy.</w:t>
            </w:r>
            <w:r w:rsidRPr="00A50C71">
              <w:rPr>
                <w:rFonts w:asciiTheme="minorHAnsi" w:hAnsiTheme="minorHAnsi" w:cstheme="minorHAnsi"/>
                <w:color w:val="FF0000"/>
              </w:rPr>
              <w:t xml:space="preserve"> </w:t>
            </w:r>
          </w:p>
          <w:p w:rsidR="004F3B0A" w:rsidRPr="00A50C71" w:rsidRDefault="004F3B0A" w:rsidP="0066459A">
            <w:pPr>
              <w:spacing w:beforeLines="20" w:afterLines="20"/>
              <w:rPr>
                <w:rFonts w:asciiTheme="minorHAnsi" w:eastAsiaTheme="minorHAnsi" w:hAnsiTheme="minorHAnsi" w:cstheme="minorHAnsi"/>
                <w:b/>
                <w:color w:val="FF0000"/>
                <w:sz w:val="20"/>
                <w:u w:val="single"/>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Insert a new paragraph at the end of the introduction, before the Vision.</w:t>
            </w:r>
          </w:p>
          <w:p w:rsidR="004F3B0A" w:rsidRPr="00A50C71" w:rsidRDefault="004F3B0A" w:rsidP="00466449">
            <w:pPr>
              <w:rPr>
                <w:rFonts w:asciiTheme="minorHAnsi" w:hAnsiTheme="minorHAnsi" w:cstheme="minorHAnsi"/>
              </w:rPr>
            </w:pPr>
            <w:r w:rsidRPr="00A50C71">
              <w:rPr>
                <w:rFonts w:asciiTheme="minorHAnsi" w:hAnsiTheme="minorHAnsi" w:cstheme="minorHAnsi"/>
              </w:rPr>
              <w:t>RBKC. Clarification purposes.</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14.3.12</w:t>
            </w:r>
          </w:p>
        </w:tc>
        <w:tc>
          <w:tcPr>
            <w:tcW w:w="4536" w:type="dxa"/>
          </w:tcPr>
          <w:p w:rsidR="005834B4" w:rsidRDefault="005834B4" w:rsidP="0089674E">
            <w:pPr>
              <w:autoSpaceDE w:val="0"/>
              <w:autoSpaceDN w:val="0"/>
              <w:adjustRightInd w:val="0"/>
              <w:rPr>
                <w:rFonts w:asciiTheme="minorHAnsi" w:hAnsiTheme="minorHAnsi" w:cs="Arial"/>
              </w:rPr>
            </w:pPr>
            <w:r>
              <w:t xml:space="preserve">The Council will continue to work in partnership with the City of Westminster to achieve a shared vision for the area.  The possibility of implementing public realm improvements in Montpellier Street to provide space for </w:t>
            </w:r>
            <w:r w:rsidRPr="00453CBE">
              <w:t>alfresco dining,</w:t>
            </w:r>
            <w:r>
              <w:t xml:space="preserve"> market stalls and events will be investigated</w:t>
            </w:r>
          </w:p>
        </w:tc>
        <w:tc>
          <w:tcPr>
            <w:tcW w:w="4820" w:type="dxa"/>
          </w:tcPr>
          <w:p w:rsidR="005834B4" w:rsidRDefault="005834B4" w:rsidP="00453CBE">
            <w:r>
              <w:t xml:space="preserve">The Council will continue to work in partnership with the City of Westminster to achieve a shared vision for the area.  The possibility of implementing public realm improvements in Montpellier Street to provide space for </w:t>
            </w:r>
            <w:r w:rsidRPr="00453CBE">
              <w:rPr>
                <w:strike/>
                <w:color w:val="FF0000"/>
              </w:rPr>
              <w:t>alfresco dining,</w:t>
            </w:r>
            <w:r>
              <w:t xml:space="preserve"> market stalls and events will be investigated.</w:t>
            </w:r>
          </w:p>
          <w:p w:rsidR="005834B4" w:rsidRDefault="005834B4" w:rsidP="00453CBE"/>
          <w:p w:rsidR="005834B4" w:rsidRDefault="005834B4" w:rsidP="00453CBE">
            <w:r>
              <w:t>Reference to alfresco dining will also be removed from the Knightsbridge map.</w:t>
            </w:r>
          </w:p>
          <w:p w:rsidR="005834B4" w:rsidRDefault="005834B4" w:rsidP="00222D9D">
            <w:pPr>
              <w:pStyle w:val="ListParagraph"/>
              <w:autoSpaceDE w:val="0"/>
              <w:autoSpaceDN w:val="0"/>
              <w:adjustRightInd w:val="0"/>
              <w:ind w:left="34"/>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t xml:space="preserve">In response to comments made by the Knightsbridge Association, and their concern that alfresco dining in Montpelier Street will directly conflict with the amenity of nearby residential properties. </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lastRenderedPageBreak/>
              <w:t>Para 16.3.3</w:t>
            </w:r>
          </w:p>
        </w:tc>
        <w:tc>
          <w:tcPr>
            <w:tcW w:w="4536" w:type="dxa"/>
          </w:tcPr>
          <w:p w:rsidR="005834B4" w:rsidRDefault="005834B4" w:rsidP="0089674E">
            <w:pPr>
              <w:autoSpaceDE w:val="0"/>
              <w:autoSpaceDN w:val="0"/>
              <w:adjustRightInd w:val="0"/>
              <w:rPr>
                <w:rFonts w:asciiTheme="minorHAnsi" w:hAnsiTheme="minorHAnsi" w:cs="Arial"/>
              </w:rPr>
            </w:pPr>
            <w:r>
              <w:rPr>
                <w:rFonts w:asciiTheme="minorHAnsi" w:hAnsiTheme="minorHAnsi" w:cs="Arial"/>
              </w:rPr>
              <w:t>The Council will generally discourage applications for new hot-food takeaways, estate agents and bureau do change, as these are already over-subscribed within the centre and do not cater for the local catchment.  The Council will also use …</w:t>
            </w:r>
          </w:p>
        </w:tc>
        <w:tc>
          <w:tcPr>
            <w:tcW w:w="4820" w:type="dxa"/>
          </w:tcPr>
          <w:p w:rsidR="005834B4" w:rsidRPr="00222D9D" w:rsidRDefault="005834B4" w:rsidP="00222D9D">
            <w:pPr>
              <w:pStyle w:val="ListParagraph"/>
              <w:autoSpaceDE w:val="0"/>
              <w:autoSpaceDN w:val="0"/>
              <w:adjustRightInd w:val="0"/>
              <w:ind w:left="34"/>
              <w:rPr>
                <w:rFonts w:asciiTheme="minorHAnsi" w:hAnsiTheme="minorHAnsi" w:cs="Arial"/>
              </w:rPr>
            </w:pPr>
            <w:r>
              <w:rPr>
                <w:rFonts w:asciiTheme="minorHAnsi" w:hAnsiTheme="minorHAnsi" w:cs="Arial"/>
              </w:rPr>
              <w:t xml:space="preserve">The Council will generally discourage applications for new hot-food takeaways, estate agents and bureau do change, as these are already over-subscribed within the centre and do not cater for the local catchment.  </w:t>
            </w:r>
            <w:r w:rsidRPr="00826E9E">
              <w:rPr>
                <w:rFonts w:asciiTheme="minorHAnsi" w:hAnsiTheme="minorHAnsi" w:cs="Arial"/>
                <w:color w:val="FF0000"/>
                <w:u w:val="single"/>
              </w:rPr>
              <w:t>Whilst the Coun</w:t>
            </w:r>
            <w:r>
              <w:rPr>
                <w:rFonts w:asciiTheme="minorHAnsi" w:hAnsiTheme="minorHAnsi" w:cs="Arial"/>
                <w:color w:val="FF0000"/>
                <w:u w:val="single"/>
              </w:rPr>
              <w:t>cil will support</w:t>
            </w:r>
            <w:r w:rsidRPr="00826E9E">
              <w:rPr>
                <w:rFonts w:asciiTheme="minorHAnsi" w:hAnsiTheme="minorHAnsi" w:cs="Arial"/>
                <w:color w:val="FF0000"/>
                <w:u w:val="single"/>
              </w:rPr>
              <w:t xml:space="preserve"> improving the ‘quality’ of existing restaurants in the centre, new restaurants will only be supported where do not breach the criteria set out within Policy CF3</w:t>
            </w:r>
            <w:r>
              <w:rPr>
                <w:rFonts w:asciiTheme="minorHAnsi" w:hAnsiTheme="minorHAnsi" w:cs="Arial"/>
              </w:rPr>
              <w:t xml:space="preserve">  </w:t>
            </w:r>
            <w:r w:rsidRPr="00EB5A33">
              <w:rPr>
                <w:rFonts w:asciiTheme="minorHAnsi" w:hAnsiTheme="minorHAnsi" w:cs="Arial"/>
                <w:color w:val="FF0000"/>
                <w:u w:val="single"/>
              </w:rPr>
              <w:t>(diversity of shops within town centres)</w:t>
            </w:r>
            <w:r>
              <w:rPr>
                <w:rFonts w:asciiTheme="minorHAnsi" w:hAnsiTheme="minorHAnsi" w:cs="Arial"/>
              </w:rPr>
              <w:t xml:space="preserve"> The Council will also use …</w:t>
            </w:r>
          </w:p>
          <w:p w:rsidR="005834B4" w:rsidRDefault="005834B4" w:rsidP="00CE653B">
            <w:pPr>
              <w:pStyle w:val="ListParagraph"/>
              <w:autoSpaceDE w:val="0"/>
              <w:autoSpaceDN w:val="0"/>
              <w:adjustRightInd w:val="0"/>
              <w:ind w:left="34"/>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t xml:space="preserve">RBKC.  This amendment is made to make it clear that the Council’s support within the vision for “improved restaurants” does not mean that the criteria set out within Policy C3 can be ignored. </w:t>
            </w:r>
            <w:r>
              <w:rPr>
                <w:rFonts w:asciiTheme="minorHAnsi" w:hAnsiTheme="minorHAnsi" w:cs="Arial"/>
              </w:rPr>
              <w:tab/>
            </w:r>
          </w:p>
        </w:tc>
      </w:tr>
      <w:tr w:rsidR="004F3B0A" w:rsidRPr="00B476C4"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19.1.2</w:t>
            </w:r>
          </w:p>
        </w:tc>
        <w:tc>
          <w:tcPr>
            <w:tcW w:w="4536" w:type="dxa"/>
          </w:tcPr>
          <w:tbl>
            <w:tblPr>
              <w:tblStyle w:val="TableGrid"/>
              <w:tblW w:w="4506" w:type="pct"/>
              <w:tblLayout w:type="fixed"/>
              <w:tblLook w:val="04A0"/>
            </w:tblPr>
            <w:tblGrid>
              <w:gridCol w:w="3884"/>
            </w:tblGrid>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Kensal</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Wornington Green</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proofErr w:type="spellStart"/>
                  <w:r w:rsidRPr="00A50C71">
                    <w:rPr>
                      <w:rFonts w:asciiTheme="minorHAnsi" w:eastAsiaTheme="minorHAnsi" w:hAnsiTheme="minorHAnsi" w:cstheme="minorHAnsi"/>
                      <w:strike/>
                      <w:color w:val="FF0000"/>
                      <w:sz w:val="20"/>
                    </w:rPr>
                    <w:t>Edenham</w:t>
                  </w:r>
                  <w:proofErr w:type="spellEnd"/>
                  <w:r w:rsidRPr="00A50C71">
                    <w:rPr>
                      <w:rFonts w:asciiTheme="minorHAnsi" w:eastAsiaTheme="minorHAnsi" w:hAnsiTheme="minorHAnsi" w:cstheme="minorHAnsi"/>
                      <w:color w:val="000000"/>
                      <w:sz w:val="20"/>
                    </w:rPr>
                    <w:t xml:space="preserve"> </w:t>
                  </w:r>
                  <w:r w:rsidRPr="00A50C71">
                    <w:rPr>
                      <w:rFonts w:asciiTheme="minorHAnsi" w:eastAsiaTheme="minorHAnsi" w:hAnsiTheme="minorHAnsi" w:cstheme="minorHAnsi"/>
                      <w:color w:val="FF0000"/>
                      <w:sz w:val="20"/>
                      <w:u w:val="single"/>
                    </w:rPr>
                    <w:t xml:space="preserve">Land Adjacent to </w:t>
                  </w:r>
                  <w:proofErr w:type="spellStart"/>
                  <w:r w:rsidRPr="00A50C71">
                    <w:rPr>
                      <w:rFonts w:asciiTheme="minorHAnsi" w:eastAsiaTheme="minorHAnsi" w:hAnsiTheme="minorHAnsi" w:cstheme="minorHAnsi"/>
                      <w:color w:val="FF0000"/>
                      <w:sz w:val="20"/>
                      <w:u w:val="single"/>
                    </w:rPr>
                    <w:t>Trelllick</w:t>
                  </w:r>
                  <w:proofErr w:type="spellEnd"/>
                  <w:r w:rsidRPr="00A50C71">
                    <w:rPr>
                      <w:rFonts w:asciiTheme="minorHAnsi" w:eastAsiaTheme="minorHAnsi" w:hAnsiTheme="minorHAnsi" w:cstheme="minorHAnsi"/>
                      <w:color w:val="FF0000"/>
                      <w:sz w:val="20"/>
                      <w:u w:val="single"/>
                    </w:rPr>
                    <w:t xml:space="preserve"> Tower</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North Kensington Sports Centre</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Commonwealth Institute</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Warwick Road</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Earl’s Court</w:t>
                  </w:r>
                </w:p>
              </w:tc>
            </w:tr>
            <w:tr w:rsidR="004F3B0A" w:rsidRPr="00A50C71" w:rsidTr="00466449">
              <w:tc>
                <w:tcPr>
                  <w:tcW w:w="5000" w:type="pct"/>
                </w:tcPr>
                <w:p w:rsidR="004F3B0A" w:rsidRPr="00A50C71" w:rsidRDefault="004F3B0A" w:rsidP="0066459A">
                  <w:pPr>
                    <w:spacing w:beforeLines="20" w:afterLines="20"/>
                    <w:rPr>
                      <w:rFonts w:asciiTheme="minorHAnsi" w:eastAsiaTheme="minorHAnsi" w:hAnsiTheme="minorHAnsi" w:cstheme="minorHAnsi"/>
                      <w:color w:val="000000"/>
                      <w:sz w:val="20"/>
                    </w:rPr>
                  </w:pPr>
                  <w:r w:rsidRPr="00A50C71">
                    <w:rPr>
                      <w:rFonts w:asciiTheme="minorHAnsi" w:eastAsiaTheme="minorHAnsi" w:hAnsiTheme="minorHAnsi" w:cstheme="minorHAnsi"/>
                      <w:color w:val="000000"/>
                      <w:sz w:val="20"/>
                    </w:rPr>
                    <w:t>Lots Road Power Station (not allocated, but for information only)</w:t>
                  </w:r>
                </w:p>
              </w:tc>
            </w:tr>
          </w:tbl>
          <w:p w:rsidR="004F3B0A" w:rsidRPr="00A50C71" w:rsidRDefault="004F3B0A" w:rsidP="00466449">
            <w:pPr>
              <w:ind w:firstLine="34"/>
              <w:rPr>
                <w:rFonts w:asciiTheme="minorHAnsi" w:hAnsiTheme="minorHAnsi" w:cstheme="minorHAnsi"/>
              </w:rPr>
            </w:pPr>
          </w:p>
        </w:tc>
        <w:tc>
          <w:tcPr>
            <w:tcW w:w="4820" w:type="dxa"/>
          </w:tcPr>
          <w:tbl>
            <w:tblPr>
              <w:tblStyle w:val="TableGrid"/>
              <w:tblW w:w="5000" w:type="pct"/>
              <w:tblLayout w:type="fixed"/>
              <w:tblLook w:val="04A0"/>
            </w:tblPr>
            <w:tblGrid>
              <w:gridCol w:w="446"/>
              <w:gridCol w:w="1626"/>
              <w:gridCol w:w="2522"/>
            </w:tblGrid>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 xml:space="preserve">Chapter </w:t>
                  </w:r>
                </w:p>
              </w:tc>
              <w:tc>
                <w:tcPr>
                  <w:tcW w:w="1770" w:type="pct"/>
                </w:tcPr>
                <w:p w:rsidR="004F3B0A" w:rsidRPr="00A50C71" w:rsidRDefault="004F3B0A"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Place</w:t>
                  </w:r>
                </w:p>
              </w:tc>
              <w:tc>
                <w:tcPr>
                  <w:tcW w:w="2745" w:type="pct"/>
                </w:tcPr>
                <w:p w:rsidR="004F3B0A" w:rsidRPr="00A50C71" w:rsidRDefault="004F3B0A" w:rsidP="0066459A">
                  <w:pPr>
                    <w:spacing w:beforeLines="20" w:afterLines="20"/>
                    <w:rPr>
                      <w:rFonts w:asciiTheme="minorHAnsi" w:eastAsiaTheme="minorHAnsi" w:hAnsiTheme="minorHAnsi" w:cstheme="minorHAnsi"/>
                      <w:b/>
                      <w:color w:val="FF0000"/>
                      <w:sz w:val="20"/>
                      <w:u w:val="single"/>
                    </w:rPr>
                  </w:pPr>
                  <w:r w:rsidRPr="00A50C71">
                    <w:rPr>
                      <w:rFonts w:asciiTheme="minorHAnsi" w:eastAsiaTheme="minorHAnsi" w:hAnsiTheme="minorHAnsi" w:cstheme="minorHAnsi"/>
                      <w:b/>
                      <w:color w:val="FF0000"/>
                      <w:sz w:val="20"/>
                      <w:u w:val="single"/>
                    </w:rPr>
                    <w:t>Strategic Site</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5</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Kensal</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Kensal Gasworks </w:t>
                  </w:r>
                  <w:r w:rsidRPr="00A50C71">
                    <w:rPr>
                      <w:rFonts w:asciiTheme="minorHAnsi" w:eastAsiaTheme="minorHAnsi" w:hAnsiTheme="minorHAnsi" w:cstheme="minorHAnsi"/>
                      <w:color w:val="FF0000"/>
                      <w:sz w:val="20"/>
                      <w:u w:val="single"/>
                    </w:rPr>
                    <w:br/>
                    <w:t xml:space="preserve">(also referred to as Kensal </w:t>
                  </w:r>
                  <w:proofErr w:type="spellStart"/>
                  <w:r w:rsidRPr="00A50C71">
                    <w:rPr>
                      <w:rFonts w:asciiTheme="minorHAnsi" w:eastAsiaTheme="minorHAnsi" w:hAnsiTheme="minorHAnsi" w:cstheme="minorHAnsi"/>
                      <w:color w:val="FF0000"/>
                      <w:sz w:val="20"/>
                      <w:u w:val="single"/>
                    </w:rPr>
                    <w:t>Canalside</w:t>
                  </w:r>
                  <w:proofErr w:type="spellEnd"/>
                  <w:r w:rsidRPr="00A50C71">
                    <w:rPr>
                      <w:rFonts w:asciiTheme="minorHAnsi" w:eastAsiaTheme="minorHAnsi" w:hAnsiTheme="minorHAnsi" w:cstheme="minorHAnsi"/>
                      <w:color w:val="FF0000"/>
                      <w:sz w:val="20"/>
                      <w:u w:val="single"/>
                    </w:rPr>
                    <w:t xml:space="preserve"> in the London Plan Annex 1 – list of opportunity areas)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6</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Golborne</w:t>
                  </w:r>
                  <w:proofErr w:type="spellEnd"/>
                  <w:r w:rsidRPr="00A50C71">
                    <w:rPr>
                      <w:rFonts w:asciiTheme="minorHAnsi" w:eastAsiaTheme="minorHAnsi" w:hAnsiTheme="minorHAnsi" w:cstheme="minorHAnsi"/>
                      <w:color w:val="FF0000"/>
                      <w:sz w:val="20"/>
                      <w:u w:val="single"/>
                    </w:rPr>
                    <w:t>/</w:t>
                  </w:r>
                  <w:proofErr w:type="spellStart"/>
                  <w:r w:rsidRPr="00A50C71">
                    <w:rPr>
                      <w:rFonts w:asciiTheme="minorHAnsi" w:eastAsiaTheme="minorHAnsi" w:hAnsiTheme="minorHAnsi" w:cstheme="minorHAnsi"/>
                      <w:color w:val="FF0000"/>
                      <w:sz w:val="20"/>
                      <w:u w:val="single"/>
                    </w:rPr>
                    <w:t>Trellick</w:t>
                  </w:r>
                  <w:proofErr w:type="spellEnd"/>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Wornington Green</w:t>
                  </w:r>
                </w:p>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Land adjacent to </w:t>
                  </w:r>
                  <w:proofErr w:type="spellStart"/>
                  <w:r w:rsidRPr="00A50C71">
                    <w:rPr>
                      <w:rFonts w:asciiTheme="minorHAnsi" w:eastAsiaTheme="minorHAnsi" w:hAnsiTheme="minorHAnsi" w:cstheme="minorHAnsi"/>
                      <w:color w:val="FF0000"/>
                      <w:sz w:val="20"/>
                      <w:u w:val="single"/>
                    </w:rPr>
                    <w:t>Trellick</w:t>
                  </w:r>
                  <w:proofErr w:type="spellEnd"/>
                  <w:r w:rsidRPr="00A50C71">
                    <w:rPr>
                      <w:rFonts w:asciiTheme="minorHAnsi" w:eastAsiaTheme="minorHAnsi" w:hAnsiTheme="minorHAnsi" w:cstheme="minorHAnsi"/>
                      <w:color w:val="FF0000"/>
                      <w:sz w:val="20"/>
                      <w:u w:val="single"/>
                    </w:rPr>
                    <w:t xml:space="preserve"> Tower</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7</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Portobello</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8</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proofErr w:type="spellStart"/>
                  <w:r w:rsidRPr="00A50C71">
                    <w:rPr>
                      <w:rFonts w:asciiTheme="minorHAnsi" w:eastAsiaTheme="minorHAnsi" w:hAnsiTheme="minorHAnsi" w:cstheme="minorHAnsi"/>
                      <w:color w:val="FF0000"/>
                      <w:sz w:val="20"/>
                      <w:u w:val="single"/>
                    </w:rPr>
                    <w:t>Westway</w:t>
                  </w:r>
                  <w:proofErr w:type="spellEnd"/>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9</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Latimer</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Kensington Sports Centre</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10</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Kensington High Street</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Commonwealth Institute</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11</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Earl’s Court</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Warwick Road</w:t>
                  </w:r>
                </w:p>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Earl’s Court Exhibition Centre</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lastRenderedPageBreak/>
                    <w:t>12</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Knightsbridge</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13</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Brompton Cross</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14</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South Kensington</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15</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Kings Road / Sloane Square</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16</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Notting Hill Gate</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17</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Fulham Road</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r w:rsidR="004F3B0A" w:rsidRPr="00A50C71" w:rsidTr="00466449">
              <w:tc>
                <w:tcPr>
                  <w:tcW w:w="48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18</w:t>
                  </w:r>
                </w:p>
              </w:tc>
              <w:tc>
                <w:tcPr>
                  <w:tcW w:w="1770"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 xml:space="preserve">Lots Road / </w:t>
                  </w:r>
                </w:p>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World’s End</w:t>
                  </w:r>
                </w:p>
              </w:tc>
              <w:tc>
                <w:tcPr>
                  <w:tcW w:w="2745" w:type="pct"/>
                </w:tcPr>
                <w:p w:rsidR="004F3B0A" w:rsidRPr="00A50C71" w:rsidRDefault="004F3B0A" w:rsidP="0066459A">
                  <w:pPr>
                    <w:spacing w:beforeLines="20" w:afterLines="20"/>
                    <w:rPr>
                      <w:rFonts w:asciiTheme="minorHAnsi" w:eastAsiaTheme="minorHAnsi" w:hAnsiTheme="minorHAnsi" w:cstheme="minorHAnsi"/>
                      <w:color w:val="FF0000"/>
                      <w:sz w:val="20"/>
                      <w:u w:val="single"/>
                    </w:rPr>
                  </w:pPr>
                  <w:r w:rsidRPr="00A50C71">
                    <w:rPr>
                      <w:rFonts w:asciiTheme="minorHAnsi" w:eastAsiaTheme="minorHAnsi" w:hAnsiTheme="minorHAnsi" w:cstheme="minorHAnsi"/>
                      <w:color w:val="FF0000"/>
                      <w:sz w:val="20"/>
                      <w:u w:val="single"/>
                    </w:rPr>
                    <w:t>No strategic sites</w:t>
                  </w:r>
                </w:p>
              </w:tc>
            </w:tr>
          </w:tbl>
          <w:p w:rsidR="004F3B0A" w:rsidRPr="00A50C71" w:rsidRDefault="004F3B0A" w:rsidP="00466449">
            <w:pPr>
              <w:ind w:left="34"/>
              <w:rPr>
                <w:rFonts w:asciiTheme="minorHAnsi" w:hAnsiTheme="minorHAnsi" w:cstheme="minorHAnsi"/>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RBKC. Clarification purposes.</w:t>
            </w:r>
          </w:p>
        </w:tc>
      </w:tr>
      <w:tr w:rsidR="004F3B0A" w:rsidRPr="00B476C4"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20.1.4</w:t>
            </w:r>
          </w:p>
        </w:tc>
        <w:tc>
          <w:tcPr>
            <w:tcW w:w="4536"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Kensal Gasworks is located in the Kensal Place, Chapter 5, where the Strategic Objectives of the plan as a whole, have been listed in the following order of priority: Respecting Environmental Limits, Better Travel Choices, Diversity of Housing, Keeping Life Local, An Engaging Public Realm, renewing the Legacy and Fostering Vitality.</w:t>
            </w:r>
          </w:p>
          <w:p w:rsidR="004F3B0A" w:rsidRPr="00A50C71" w:rsidRDefault="004F3B0A" w:rsidP="00466449">
            <w:pPr>
              <w:ind w:firstLine="34"/>
              <w:rPr>
                <w:rFonts w:asciiTheme="minorHAnsi" w:hAnsiTheme="minorHAnsi" w:cstheme="minorHAnsi"/>
              </w:rPr>
            </w:pPr>
          </w:p>
        </w:tc>
        <w:tc>
          <w:tcPr>
            <w:tcW w:w="482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 xml:space="preserve">Kensal Gasworks is located in the Kensal Place, Chapter 5. </w:t>
            </w:r>
            <w:r w:rsidRPr="00A50C71">
              <w:rPr>
                <w:rFonts w:asciiTheme="minorHAnsi" w:hAnsiTheme="minorHAnsi" w:cstheme="minorHAnsi"/>
                <w:color w:val="FF0000"/>
                <w:u w:val="single"/>
              </w:rPr>
              <w:t xml:space="preserve">Particular attention is drawn to the Vision for Kensal (see section 5.2), and the Priorities for Action (section 5.3), which consider the wider Kensal area beyond this specific strategic site allocation. In the Priorities for Action section, the actions are set out under the headings of </w:t>
            </w:r>
            <w:proofErr w:type="gramStart"/>
            <w:r w:rsidRPr="00A50C71">
              <w:rPr>
                <w:rFonts w:asciiTheme="minorHAnsi" w:hAnsiTheme="minorHAnsi" w:cstheme="minorHAnsi"/>
                <w:color w:val="FF0000"/>
                <w:u w:val="single"/>
              </w:rPr>
              <w:t xml:space="preserve">the </w:t>
            </w:r>
            <w:r w:rsidRPr="00A50C71">
              <w:rPr>
                <w:rFonts w:asciiTheme="minorHAnsi" w:hAnsiTheme="minorHAnsi" w:cstheme="minorHAnsi"/>
                <w:strike/>
                <w:color w:val="FF0000"/>
              </w:rPr>
              <w:t>,</w:t>
            </w:r>
            <w:proofErr w:type="gramEnd"/>
            <w:r w:rsidRPr="00A50C71">
              <w:rPr>
                <w:rFonts w:asciiTheme="minorHAnsi" w:hAnsiTheme="minorHAnsi" w:cstheme="minorHAnsi"/>
                <w:strike/>
                <w:color w:val="FF0000"/>
              </w:rPr>
              <w:t xml:space="preserve"> where the</w:t>
            </w:r>
            <w:r w:rsidRPr="00A50C71">
              <w:rPr>
                <w:rFonts w:asciiTheme="minorHAnsi" w:hAnsiTheme="minorHAnsi" w:cstheme="minorHAnsi"/>
              </w:rPr>
              <w:t xml:space="preserve"> Strategic Objectives of the plan as a whole, </w:t>
            </w:r>
            <w:r w:rsidRPr="00A50C71">
              <w:rPr>
                <w:rFonts w:asciiTheme="minorHAnsi" w:hAnsiTheme="minorHAnsi" w:cstheme="minorHAnsi"/>
                <w:color w:val="FF0000"/>
                <w:u w:val="single"/>
              </w:rPr>
              <w:t>but</w:t>
            </w:r>
            <w:r w:rsidRPr="00A50C71">
              <w:rPr>
                <w:rFonts w:asciiTheme="minorHAnsi" w:hAnsiTheme="minorHAnsi" w:cstheme="minorHAnsi"/>
                <w:color w:val="FF0000"/>
              </w:rPr>
              <w:t xml:space="preserve"> </w:t>
            </w:r>
            <w:r w:rsidRPr="00A50C71">
              <w:rPr>
                <w:rFonts w:asciiTheme="minorHAnsi" w:hAnsiTheme="minorHAnsi" w:cstheme="minorHAnsi"/>
                <w:strike/>
                <w:color w:val="FF0000"/>
              </w:rPr>
              <w:t>have been listed</w:t>
            </w:r>
            <w:r w:rsidRPr="00A50C71">
              <w:rPr>
                <w:rFonts w:asciiTheme="minorHAnsi" w:hAnsiTheme="minorHAnsi" w:cstheme="minorHAnsi"/>
                <w:color w:val="FF0000"/>
              </w:rPr>
              <w:t xml:space="preserve"> in the </w:t>
            </w:r>
            <w:r w:rsidRPr="00A50C71">
              <w:rPr>
                <w:rFonts w:asciiTheme="minorHAnsi" w:hAnsiTheme="minorHAnsi" w:cstheme="minorHAnsi"/>
                <w:strike/>
                <w:color w:val="FF0000"/>
              </w:rPr>
              <w:t>following</w:t>
            </w:r>
            <w:r w:rsidRPr="00A50C71">
              <w:rPr>
                <w:rFonts w:asciiTheme="minorHAnsi" w:hAnsiTheme="minorHAnsi" w:cstheme="minorHAnsi"/>
                <w:color w:val="FF0000"/>
              </w:rPr>
              <w:t xml:space="preserve"> </w:t>
            </w:r>
            <w:r w:rsidRPr="00A50C71">
              <w:rPr>
                <w:rFonts w:asciiTheme="minorHAnsi" w:hAnsiTheme="minorHAnsi" w:cstheme="minorHAnsi"/>
              </w:rPr>
              <w:t xml:space="preserve">order of priority </w:t>
            </w:r>
            <w:r w:rsidRPr="00A50C71">
              <w:rPr>
                <w:rFonts w:asciiTheme="minorHAnsi" w:hAnsiTheme="minorHAnsi" w:cstheme="minorHAnsi"/>
                <w:color w:val="FF0000"/>
                <w:u w:val="single"/>
              </w:rPr>
              <w:t>regarded as appropriate for Kensal</w:t>
            </w:r>
            <w:r w:rsidRPr="00A50C71">
              <w:rPr>
                <w:rFonts w:asciiTheme="minorHAnsi" w:hAnsiTheme="minorHAnsi" w:cstheme="minorHAnsi"/>
                <w:color w:val="FF0000"/>
              </w:rPr>
              <w:t>:</w:t>
            </w:r>
            <w:r w:rsidRPr="00A50C71">
              <w:rPr>
                <w:rFonts w:asciiTheme="minorHAnsi" w:hAnsiTheme="minorHAnsi" w:cstheme="minorHAnsi"/>
              </w:rPr>
              <w:t xml:space="preserve"> Respecting Environmental Limits, Better Travel Choices, Diversity of Housing, Keeping Life Local, An Engaging Public Realm, renewing the Legacy and Fostering Vitality.</w:t>
            </w:r>
          </w:p>
          <w:p w:rsidR="004F3B0A" w:rsidRPr="00A50C71" w:rsidRDefault="004F3B0A" w:rsidP="00466449">
            <w:pPr>
              <w:rPr>
                <w:rFonts w:asciiTheme="minorHAnsi" w:hAnsiTheme="minorHAnsi" w:cstheme="minorHAnsi"/>
              </w:rPr>
            </w:pPr>
          </w:p>
          <w:p w:rsidR="004F3B0A" w:rsidRPr="00A50C71" w:rsidRDefault="004F3B0A" w:rsidP="00466449">
            <w:pPr>
              <w:ind w:left="34"/>
              <w:rPr>
                <w:rFonts w:asciiTheme="minorHAnsi" w:hAnsiTheme="minorHAnsi" w:cstheme="minorHAnsi"/>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RBKC. For clarification purposes.</w:t>
            </w:r>
          </w:p>
        </w:tc>
      </w:tr>
      <w:tr w:rsidR="004F3B0A" w:rsidRPr="00B476C4"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lastRenderedPageBreak/>
              <w:t>Rest of Strategic Site Allocations</w:t>
            </w:r>
          </w:p>
        </w:tc>
        <w:tc>
          <w:tcPr>
            <w:tcW w:w="4536" w:type="dxa"/>
          </w:tcPr>
          <w:p w:rsidR="004F3B0A" w:rsidRPr="00A50C71" w:rsidRDefault="004F3B0A" w:rsidP="00466449">
            <w:pPr>
              <w:rPr>
                <w:rFonts w:asciiTheme="minorHAnsi" w:hAnsiTheme="minorHAnsi" w:cstheme="minorHAnsi"/>
              </w:rPr>
            </w:pPr>
          </w:p>
        </w:tc>
        <w:tc>
          <w:tcPr>
            <w:tcW w:w="4820" w:type="dxa"/>
          </w:tcPr>
          <w:p w:rsidR="004F3B0A" w:rsidRPr="00A50C71" w:rsidRDefault="004F3B0A" w:rsidP="00466449">
            <w:pPr>
              <w:rPr>
                <w:rFonts w:asciiTheme="minorHAnsi" w:hAnsiTheme="minorHAnsi" w:cstheme="minorHAnsi"/>
              </w:rPr>
            </w:pP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Same changes as paragraph 20.1.4 for each strategic site. RBKC. For clarification purposes. Standard Text Changes</w:t>
            </w:r>
          </w:p>
        </w:tc>
      </w:tr>
      <w:tr w:rsidR="004F3B0A" w:rsidRPr="00B476C4" w:rsidTr="003275D9">
        <w:tc>
          <w:tcPr>
            <w:tcW w:w="1809"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20.3.5</w:t>
            </w:r>
          </w:p>
        </w:tc>
        <w:tc>
          <w:tcPr>
            <w:tcW w:w="4536" w:type="dxa"/>
          </w:tcPr>
          <w:p w:rsidR="004F3B0A" w:rsidRPr="00A50C71" w:rsidRDefault="004F3B0A" w:rsidP="00466449">
            <w:pPr>
              <w:ind w:firstLine="34"/>
              <w:rPr>
                <w:rFonts w:asciiTheme="minorHAnsi" w:hAnsiTheme="minorHAnsi" w:cstheme="minorHAnsi"/>
              </w:rPr>
            </w:pPr>
            <w:r w:rsidRPr="00A50C71">
              <w:rPr>
                <w:rFonts w:asciiTheme="minorHAnsi" w:hAnsiTheme="minorHAnsi" w:cstheme="minorHAnsi"/>
              </w:rPr>
              <w:t>2011: Commence work on site</w:t>
            </w:r>
          </w:p>
        </w:tc>
        <w:tc>
          <w:tcPr>
            <w:tcW w:w="4820" w:type="dxa"/>
          </w:tcPr>
          <w:p w:rsidR="004F3B0A" w:rsidRPr="00A50C71" w:rsidRDefault="004F3B0A" w:rsidP="00466449">
            <w:pPr>
              <w:ind w:left="34"/>
              <w:rPr>
                <w:rFonts w:asciiTheme="minorHAnsi" w:hAnsiTheme="minorHAnsi" w:cstheme="minorHAnsi"/>
              </w:rPr>
            </w:pPr>
            <w:r w:rsidRPr="00A50C71">
              <w:rPr>
                <w:rFonts w:asciiTheme="minorHAnsi" w:hAnsiTheme="minorHAnsi" w:cstheme="minorHAnsi"/>
              </w:rPr>
              <w:t xml:space="preserve">2011/ </w:t>
            </w:r>
            <w:r w:rsidRPr="00A50C71">
              <w:rPr>
                <w:rFonts w:asciiTheme="minorHAnsi" w:hAnsiTheme="minorHAnsi" w:cstheme="minorHAnsi"/>
                <w:color w:val="FF0000"/>
                <w:u w:val="single"/>
              </w:rPr>
              <w:t>2012:</w:t>
            </w:r>
            <w:r w:rsidRPr="00A50C71">
              <w:rPr>
                <w:rFonts w:asciiTheme="minorHAnsi" w:hAnsiTheme="minorHAnsi" w:cstheme="minorHAnsi"/>
              </w:rPr>
              <w:t xml:space="preserve"> Commence work on site</w:t>
            </w:r>
          </w:p>
        </w:tc>
        <w:tc>
          <w:tcPr>
            <w:tcW w:w="3260" w:type="dxa"/>
          </w:tcPr>
          <w:p w:rsidR="004F3B0A" w:rsidRPr="00A50C71" w:rsidRDefault="004F3B0A" w:rsidP="00466449">
            <w:pPr>
              <w:rPr>
                <w:rFonts w:asciiTheme="minorHAnsi" w:hAnsiTheme="minorHAnsi" w:cstheme="minorHAnsi"/>
              </w:rPr>
            </w:pPr>
            <w:r w:rsidRPr="00A50C71">
              <w:rPr>
                <w:rFonts w:asciiTheme="minorHAnsi" w:hAnsiTheme="minorHAnsi" w:cstheme="minorHAnsi"/>
              </w:rPr>
              <w:t>RBKC. For clarification purposes.</w:t>
            </w:r>
          </w:p>
        </w:tc>
      </w:tr>
      <w:tr w:rsidR="005834B4" w:rsidRPr="00B476C4" w:rsidTr="003275D9">
        <w:tc>
          <w:tcPr>
            <w:tcW w:w="1809" w:type="dxa"/>
          </w:tcPr>
          <w:p w:rsidR="005834B4" w:rsidRPr="00B476C4" w:rsidRDefault="005834B4" w:rsidP="003275D9">
            <w:pPr>
              <w:rPr>
                <w:rFonts w:asciiTheme="majorHAnsi" w:hAnsiTheme="majorHAnsi" w:cstheme="majorHAnsi"/>
              </w:rPr>
            </w:pPr>
            <w:r w:rsidRPr="00B476C4">
              <w:rPr>
                <w:rFonts w:asciiTheme="majorHAnsi" w:hAnsiTheme="majorHAnsi" w:cstheme="majorHAnsi"/>
              </w:rPr>
              <w:t>Policy CK1(c)iii</w:t>
            </w:r>
          </w:p>
        </w:tc>
        <w:tc>
          <w:tcPr>
            <w:tcW w:w="4536" w:type="dxa"/>
          </w:tcPr>
          <w:p w:rsidR="005834B4" w:rsidRPr="00B476C4" w:rsidRDefault="005834B4" w:rsidP="00B476C4">
            <w:pPr>
              <w:autoSpaceDE w:val="0"/>
              <w:autoSpaceDN w:val="0"/>
              <w:adjustRightInd w:val="0"/>
              <w:rPr>
                <w:rFonts w:asciiTheme="majorHAnsi" w:hAnsiTheme="majorHAnsi" w:cstheme="majorHAnsi"/>
              </w:rPr>
            </w:pPr>
            <w:r w:rsidRPr="00B476C4">
              <w:rPr>
                <w:rFonts w:asciiTheme="majorHAnsi" w:hAnsiTheme="majorHAnsi" w:cstheme="majorHAnsi"/>
              </w:rPr>
              <w:t>Significantly improve Social and community uses elsewhere in the Borough…</w:t>
            </w:r>
          </w:p>
        </w:tc>
        <w:tc>
          <w:tcPr>
            <w:tcW w:w="4820" w:type="dxa"/>
          </w:tcPr>
          <w:p w:rsidR="005834B4" w:rsidRPr="00B476C4" w:rsidRDefault="005834B4" w:rsidP="00222D9D">
            <w:pPr>
              <w:pStyle w:val="ListParagraph"/>
              <w:autoSpaceDE w:val="0"/>
              <w:autoSpaceDN w:val="0"/>
              <w:adjustRightInd w:val="0"/>
              <w:ind w:left="34"/>
              <w:rPr>
                <w:rFonts w:asciiTheme="majorHAnsi" w:hAnsiTheme="majorHAnsi" w:cstheme="majorHAnsi"/>
              </w:rPr>
            </w:pPr>
            <w:r w:rsidRPr="00B476C4">
              <w:rPr>
                <w:rFonts w:asciiTheme="majorHAnsi" w:hAnsiTheme="majorHAnsi" w:cstheme="majorHAnsi"/>
              </w:rPr>
              <w:t xml:space="preserve">Significantly improve </w:t>
            </w:r>
            <w:r w:rsidRPr="00B476C4">
              <w:rPr>
                <w:rFonts w:asciiTheme="majorHAnsi" w:hAnsiTheme="majorHAnsi" w:cstheme="majorHAnsi"/>
                <w:color w:val="FF0000"/>
                <w:u w:val="single"/>
              </w:rPr>
              <w:t>or provide new</w:t>
            </w:r>
            <w:r w:rsidRPr="00B476C4">
              <w:rPr>
                <w:rFonts w:asciiTheme="majorHAnsi" w:hAnsiTheme="majorHAnsi" w:cstheme="majorHAnsi"/>
                <w:b/>
              </w:rPr>
              <w:t xml:space="preserve"> </w:t>
            </w:r>
            <w:r w:rsidRPr="00B476C4">
              <w:rPr>
                <w:rFonts w:asciiTheme="majorHAnsi" w:hAnsiTheme="majorHAnsi" w:cstheme="majorHAnsi"/>
              </w:rPr>
              <w:t>Social and community uses elsewhere in the Borough…</w:t>
            </w:r>
          </w:p>
        </w:tc>
        <w:tc>
          <w:tcPr>
            <w:tcW w:w="3260" w:type="dxa"/>
          </w:tcPr>
          <w:p w:rsidR="005834B4" w:rsidRPr="00B476C4" w:rsidRDefault="005834B4" w:rsidP="003275D9">
            <w:pPr>
              <w:rPr>
                <w:rFonts w:asciiTheme="majorHAnsi" w:hAnsiTheme="majorHAnsi" w:cstheme="majorHAnsi"/>
              </w:rPr>
            </w:pPr>
            <w:r w:rsidRPr="00B476C4">
              <w:rPr>
                <w:rFonts w:asciiTheme="majorHAnsi" w:hAnsiTheme="majorHAnsi" w:cstheme="majorHAnsi"/>
              </w:rPr>
              <w:t>RBKC. This provides a greater reflection of the aims of the policy</w:t>
            </w:r>
          </w:p>
        </w:tc>
      </w:tr>
      <w:tr w:rsidR="005834B4" w:rsidRPr="00B476C4" w:rsidTr="003275D9">
        <w:tc>
          <w:tcPr>
            <w:tcW w:w="1809" w:type="dxa"/>
          </w:tcPr>
          <w:p w:rsidR="005834B4" w:rsidRPr="00B476C4" w:rsidRDefault="005834B4" w:rsidP="003275D9">
            <w:pPr>
              <w:rPr>
                <w:rFonts w:asciiTheme="majorHAnsi" w:hAnsiTheme="majorHAnsi" w:cstheme="majorHAnsi"/>
              </w:rPr>
            </w:pPr>
            <w:r w:rsidRPr="00B476C4">
              <w:rPr>
                <w:rFonts w:asciiTheme="majorHAnsi" w:hAnsiTheme="majorHAnsi" w:cstheme="majorHAnsi"/>
              </w:rPr>
              <w:t>Policy CK2 and subheading</w:t>
            </w:r>
          </w:p>
        </w:tc>
        <w:tc>
          <w:tcPr>
            <w:tcW w:w="4536" w:type="dxa"/>
          </w:tcPr>
          <w:p w:rsidR="005834B4" w:rsidRPr="00B476C4" w:rsidRDefault="005834B4" w:rsidP="00B476C4">
            <w:pPr>
              <w:autoSpaceDE w:val="0"/>
              <w:autoSpaceDN w:val="0"/>
              <w:adjustRightInd w:val="0"/>
              <w:rPr>
                <w:rFonts w:asciiTheme="majorHAnsi" w:hAnsiTheme="majorHAnsi" w:cstheme="majorHAnsi"/>
              </w:rPr>
            </w:pPr>
            <w:r w:rsidRPr="00B476C4">
              <w:rPr>
                <w:rFonts w:asciiTheme="majorHAnsi" w:hAnsiTheme="majorHAnsi" w:cstheme="majorHAnsi"/>
              </w:rPr>
              <w:t>Local Shopping Facilities</w:t>
            </w:r>
          </w:p>
        </w:tc>
        <w:tc>
          <w:tcPr>
            <w:tcW w:w="4820" w:type="dxa"/>
          </w:tcPr>
          <w:p w:rsidR="005834B4" w:rsidRPr="00B476C4" w:rsidRDefault="005834B4" w:rsidP="00222D9D">
            <w:pPr>
              <w:pStyle w:val="ListParagraph"/>
              <w:autoSpaceDE w:val="0"/>
              <w:autoSpaceDN w:val="0"/>
              <w:adjustRightInd w:val="0"/>
              <w:ind w:left="34"/>
              <w:rPr>
                <w:rFonts w:asciiTheme="majorHAnsi" w:hAnsiTheme="majorHAnsi" w:cstheme="majorHAnsi"/>
              </w:rPr>
            </w:pPr>
            <w:r w:rsidRPr="00B476C4">
              <w:rPr>
                <w:rFonts w:asciiTheme="majorHAnsi" w:hAnsiTheme="majorHAnsi" w:cstheme="majorHAnsi"/>
                <w:color w:val="FF0000"/>
                <w:u w:val="single"/>
              </w:rPr>
              <w:t>Walkable Neighbourhoods and</w:t>
            </w:r>
            <w:r w:rsidRPr="00B476C4">
              <w:rPr>
                <w:rFonts w:asciiTheme="majorHAnsi" w:hAnsiTheme="majorHAnsi" w:cstheme="majorHAnsi"/>
              </w:rPr>
              <w:t xml:space="preserve"> Local Shopping Facilities</w:t>
            </w:r>
          </w:p>
        </w:tc>
        <w:tc>
          <w:tcPr>
            <w:tcW w:w="3260" w:type="dxa"/>
          </w:tcPr>
          <w:p w:rsidR="005834B4" w:rsidRPr="00B476C4" w:rsidRDefault="005834B4" w:rsidP="00B476C4">
            <w:pPr>
              <w:rPr>
                <w:rFonts w:asciiTheme="majorHAnsi" w:hAnsiTheme="majorHAnsi" w:cstheme="majorHAnsi"/>
              </w:rPr>
            </w:pPr>
            <w:r>
              <w:rPr>
                <w:rFonts w:asciiTheme="majorHAnsi" w:hAnsiTheme="majorHAnsi" w:cstheme="majorHAnsi"/>
              </w:rPr>
              <w:t>RBK</w:t>
            </w:r>
            <w:r w:rsidRPr="00B476C4">
              <w:rPr>
                <w:rFonts w:asciiTheme="majorHAnsi" w:hAnsiTheme="majorHAnsi" w:cstheme="majorHAnsi"/>
              </w:rPr>
              <w:t xml:space="preserve">C. This change will provide clarity and highlight the relationship between local shopping and walkable neighbourhoods </w:t>
            </w:r>
          </w:p>
        </w:tc>
      </w:tr>
      <w:tr w:rsidR="005834B4" w:rsidRPr="00B476C4" w:rsidTr="003275D9">
        <w:tc>
          <w:tcPr>
            <w:tcW w:w="1809" w:type="dxa"/>
          </w:tcPr>
          <w:p w:rsidR="005834B4" w:rsidRPr="00B476C4" w:rsidRDefault="005834B4" w:rsidP="003275D9">
            <w:pPr>
              <w:rPr>
                <w:rFonts w:asciiTheme="majorHAnsi" w:hAnsiTheme="majorHAnsi" w:cstheme="majorHAnsi"/>
              </w:rPr>
            </w:pPr>
            <w:r w:rsidRPr="00B476C4">
              <w:rPr>
                <w:rFonts w:asciiTheme="majorHAnsi" w:hAnsiTheme="majorHAnsi" w:cstheme="majorHAnsi"/>
              </w:rPr>
              <w:t>20.2.2</w:t>
            </w:r>
          </w:p>
        </w:tc>
        <w:tc>
          <w:tcPr>
            <w:tcW w:w="4536" w:type="dxa"/>
          </w:tcPr>
          <w:p w:rsidR="005834B4" w:rsidRPr="00B476C4" w:rsidRDefault="005834B4" w:rsidP="00B476C4">
            <w:pPr>
              <w:rPr>
                <w:rFonts w:asciiTheme="majorHAnsi" w:hAnsiTheme="majorHAnsi" w:cstheme="majorHAnsi"/>
              </w:rPr>
            </w:pPr>
            <w:r w:rsidRPr="00B476C4">
              <w:rPr>
                <w:rFonts w:asciiTheme="majorHAnsi" w:hAnsiTheme="majorHAnsi" w:cstheme="majorHAnsi"/>
              </w:rPr>
              <w:t xml:space="preserve">The Council considers the site to have the capacity of upwards of 2,500 new dwellings and  </w:t>
            </w:r>
            <w:r w:rsidRPr="00B476C4">
              <w:rPr>
                <w:rFonts w:asciiTheme="majorHAnsi" w:hAnsiTheme="majorHAnsi" w:cstheme="majorHAnsi"/>
                <w:strike/>
              </w:rPr>
              <w:t>the Council considers that the site</w:t>
            </w:r>
            <w:r w:rsidRPr="00B476C4">
              <w:rPr>
                <w:rFonts w:asciiTheme="majorHAnsi" w:hAnsiTheme="majorHAnsi" w:cstheme="majorHAnsi"/>
              </w:rPr>
              <w:t xml:space="preserve"> also has potential for at least 10,000sqm of offices</w:t>
            </w:r>
          </w:p>
          <w:p w:rsidR="005834B4" w:rsidRPr="00B476C4" w:rsidRDefault="005834B4" w:rsidP="00B476C4">
            <w:pPr>
              <w:autoSpaceDE w:val="0"/>
              <w:autoSpaceDN w:val="0"/>
              <w:adjustRightInd w:val="0"/>
              <w:rPr>
                <w:rFonts w:asciiTheme="majorHAnsi" w:hAnsiTheme="majorHAnsi" w:cstheme="majorHAnsi"/>
              </w:rPr>
            </w:pPr>
          </w:p>
        </w:tc>
        <w:tc>
          <w:tcPr>
            <w:tcW w:w="4820" w:type="dxa"/>
          </w:tcPr>
          <w:p w:rsidR="005834B4" w:rsidRPr="00B476C4" w:rsidRDefault="005834B4" w:rsidP="00B476C4">
            <w:pPr>
              <w:rPr>
                <w:rFonts w:asciiTheme="majorHAnsi" w:hAnsiTheme="majorHAnsi" w:cstheme="majorHAnsi"/>
              </w:rPr>
            </w:pPr>
            <w:r w:rsidRPr="00B476C4">
              <w:rPr>
                <w:rFonts w:asciiTheme="majorHAnsi" w:hAnsiTheme="majorHAnsi" w:cstheme="majorHAnsi"/>
              </w:rPr>
              <w:t xml:space="preserve">The Council considers the site to have the capacity of upwards of 2,500 new dwellings and  </w:t>
            </w:r>
            <w:r w:rsidRPr="00B476C4">
              <w:rPr>
                <w:rFonts w:asciiTheme="majorHAnsi" w:hAnsiTheme="majorHAnsi" w:cstheme="majorHAnsi"/>
                <w:strike/>
              </w:rPr>
              <w:t>the Council considers that the site</w:t>
            </w:r>
            <w:r w:rsidRPr="00B476C4">
              <w:rPr>
                <w:rFonts w:asciiTheme="majorHAnsi" w:hAnsiTheme="majorHAnsi" w:cstheme="majorHAnsi"/>
              </w:rPr>
              <w:t xml:space="preserve"> also has potential for at least 10,000sqm of offices </w:t>
            </w:r>
            <w:r w:rsidRPr="00B476C4">
              <w:rPr>
                <w:rFonts w:asciiTheme="majorHAnsi" w:hAnsiTheme="majorHAnsi" w:cstheme="majorHAnsi"/>
                <w:color w:val="FF0000"/>
                <w:u w:val="single"/>
              </w:rPr>
              <w:t>or other B1 uses</w:t>
            </w:r>
          </w:p>
          <w:p w:rsidR="005834B4" w:rsidRPr="00B476C4" w:rsidRDefault="005834B4" w:rsidP="00222D9D">
            <w:pPr>
              <w:pStyle w:val="ListParagraph"/>
              <w:autoSpaceDE w:val="0"/>
              <w:autoSpaceDN w:val="0"/>
              <w:adjustRightInd w:val="0"/>
              <w:ind w:left="34"/>
              <w:rPr>
                <w:rFonts w:asciiTheme="majorHAnsi" w:hAnsiTheme="majorHAnsi" w:cstheme="majorHAnsi"/>
                <w:color w:val="FF0000"/>
                <w:u w:val="single"/>
              </w:rPr>
            </w:pPr>
          </w:p>
        </w:tc>
        <w:tc>
          <w:tcPr>
            <w:tcW w:w="3260" w:type="dxa"/>
          </w:tcPr>
          <w:p w:rsidR="005834B4" w:rsidRPr="00B476C4" w:rsidRDefault="005834B4" w:rsidP="00B476C4">
            <w:pPr>
              <w:rPr>
                <w:rFonts w:asciiTheme="majorHAnsi" w:hAnsiTheme="majorHAnsi" w:cstheme="majorHAnsi"/>
              </w:rPr>
            </w:pPr>
            <w:r>
              <w:rPr>
                <w:rFonts w:asciiTheme="majorHAnsi" w:hAnsiTheme="majorHAnsi" w:cstheme="majorHAnsi"/>
              </w:rPr>
              <w:t>RBKC. The Council wish to acknowledge that other compatible employment uses will also be encouraged.</w:t>
            </w:r>
          </w:p>
        </w:tc>
      </w:tr>
      <w:tr w:rsidR="005834B4" w:rsidRPr="00B476C4" w:rsidTr="003275D9">
        <w:tc>
          <w:tcPr>
            <w:tcW w:w="1809" w:type="dxa"/>
          </w:tcPr>
          <w:p w:rsidR="005834B4" w:rsidRPr="00B476C4" w:rsidRDefault="005834B4" w:rsidP="00846B14">
            <w:pPr>
              <w:rPr>
                <w:rFonts w:asciiTheme="majorHAnsi" w:hAnsiTheme="majorHAnsi" w:cstheme="majorHAnsi"/>
              </w:rPr>
            </w:pPr>
            <w:r w:rsidRPr="00B476C4">
              <w:rPr>
                <w:rFonts w:asciiTheme="majorHAnsi" w:hAnsiTheme="majorHAnsi" w:cstheme="majorHAnsi"/>
              </w:rPr>
              <w:t>20.3.6</w:t>
            </w:r>
          </w:p>
        </w:tc>
        <w:tc>
          <w:tcPr>
            <w:tcW w:w="4536" w:type="dxa"/>
          </w:tcPr>
          <w:p w:rsidR="005834B4" w:rsidRPr="00B476C4" w:rsidRDefault="005834B4" w:rsidP="00846B14">
            <w:pPr>
              <w:autoSpaceDE w:val="0"/>
              <w:autoSpaceDN w:val="0"/>
              <w:adjustRightInd w:val="0"/>
              <w:rPr>
                <w:rFonts w:asciiTheme="majorHAnsi" w:hAnsiTheme="majorHAnsi" w:cstheme="majorHAnsi"/>
              </w:rPr>
            </w:pPr>
            <w:r w:rsidRPr="00B476C4">
              <w:rPr>
                <w:rFonts w:asciiTheme="majorHAnsi" w:hAnsiTheme="majorHAnsi" w:cstheme="majorHAnsi"/>
              </w:rPr>
              <w:t xml:space="preserve">National Grid, who </w:t>
            </w:r>
            <w:proofErr w:type="gramStart"/>
            <w:r w:rsidRPr="00B476C4">
              <w:rPr>
                <w:rFonts w:asciiTheme="majorHAnsi" w:hAnsiTheme="majorHAnsi" w:cstheme="majorHAnsi"/>
              </w:rPr>
              <w:t>own</w:t>
            </w:r>
            <w:proofErr w:type="gramEnd"/>
            <w:r w:rsidRPr="00B476C4">
              <w:rPr>
                <w:rFonts w:asciiTheme="majorHAnsi" w:hAnsiTheme="majorHAnsi" w:cstheme="majorHAnsi"/>
              </w:rPr>
              <w:t xml:space="preserve"> the gas holders, have informed the Council that they are looking to remove them by 2017. The gas </w:t>
            </w:r>
            <w:proofErr w:type="gramStart"/>
            <w:r w:rsidRPr="00B476C4">
              <w:rPr>
                <w:rFonts w:asciiTheme="majorHAnsi" w:hAnsiTheme="majorHAnsi" w:cstheme="majorHAnsi"/>
              </w:rPr>
              <w:t>holders</w:t>
            </w:r>
            <w:proofErr w:type="gramEnd"/>
            <w:r w:rsidRPr="00B476C4">
              <w:rPr>
                <w:rFonts w:asciiTheme="majorHAnsi" w:hAnsiTheme="majorHAnsi" w:cstheme="majorHAnsi"/>
              </w:rPr>
              <w:t xml:space="preserve"> site will therefore be in the second phase of the development….</w:t>
            </w:r>
          </w:p>
        </w:tc>
        <w:tc>
          <w:tcPr>
            <w:tcW w:w="4820" w:type="dxa"/>
          </w:tcPr>
          <w:p w:rsidR="005834B4" w:rsidRPr="00B476C4" w:rsidRDefault="005834B4" w:rsidP="00846B14">
            <w:pPr>
              <w:pStyle w:val="ListParagraph"/>
              <w:autoSpaceDE w:val="0"/>
              <w:autoSpaceDN w:val="0"/>
              <w:adjustRightInd w:val="0"/>
              <w:ind w:left="34"/>
              <w:rPr>
                <w:rFonts w:asciiTheme="majorHAnsi" w:hAnsiTheme="majorHAnsi" w:cstheme="majorHAnsi"/>
                <w:color w:val="FF0000"/>
                <w:u w:val="single"/>
              </w:rPr>
            </w:pPr>
            <w:r w:rsidRPr="00B476C4">
              <w:rPr>
                <w:rFonts w:asciiTheme="majorHAnsi" w:hAnsiTheme="majorHAnsi" w:cstheme="majorHAnsi"/>
              </w:rPr>
              <w:t xml:space="preserve">National Grid, who </w:t>
            </w:r>
            <w:proofErr w:type="gramStart"/>
            <w:r w:rsidRPr="00B476C4">
              <w:rPr>
                <w:rFonts w:asciiTheme="majorHAnsi" w:hAnsiTheme="majorHAnsi" w:cstheme="majorHAnsi"/>
              </w:rPr>
              <w:t>own</w:t>
            </w:r>
            <w:proofErr w:type="gramEnd"/>
            <w:r w:rsidRPr="00B476C4">
              <w:rPr>
                <w:rFonts w:asciiTheme="majorHAnsi" w:hAnsiTheme="majorHAnsi" w:cstheme="majorHAnsi"/>
              </w:rPr>
              <w:t xml:space="preserve"> the gas holders, have informed the Council that they are looking to remove them by 2017 </w:t>
            </w:r>
            <w:r w:rsidRPr="00B476C4">
              <w:rPr>
                <w:rFonts w:asciiTheme="majorHAnsi" w:hAnsiTheme="majorHAnsi" w:cstheme="majorHAnsi"/>
                <w:color w:val="FF0000"/>
                <w:u w:val="single"/>
              </w:rPr>
              <w:t>at the earliest</w:t>
            </w:r>
            <w:r w:rsidRPr="00B476C4">
              <w:rPr>
                <w:rFonts w:asciiTheme="majorHAnsi" w:hAnsiTheme="majorHAnsi" w:cstheme="majorHAnsi"/>
              </w:rPr>
              <w:t xml:space="preserve">. The gas </w:t>
            </w:r>
            <w:proofErr w:type="gramStart"/>
            <w:r w:rsidRPr="00B476C4">
              <w:rPr>
                <w:rFonts w:asciiTheme="majorHAnsi" w:hAnsiTheme="majorHAnsi" w:cstheme="majorHAnsi"/>
              </w:rPr>
              <w:t>holders</w:t>
            </w:r>
            <w:proofErr w:type="gramEnd"/>
            <w:r w:rsidRPr="00B476C4">
              <w:rPr>
                <w:rFonts w:asciiTheme="majorHAnsi" w:hAnsiTheme="majorHAnsi" w:cstheme="majorHAnsi"/>
              </w:rPr>
              <w:t xml:space="preserve"> site will therefore be in the second phase of the development.</w:t>
            </w:r>
          </w:p>
        </w:tc>
        <w:tc>
          <w:tcPr>
            <w:tcW w:w="3260" w:type="dxa"/>
          </w:tcPr>
          <w:p w:rsidR="005834B4" w:rsidRPr="00B476C4" w:rsidRDefault="005834B4" w:rsidP="00846B14">
            <w:pPr>
              <w:rPr>
                <w:rFonts w:asciiTheme="majorHAnsi" w:hAnsiTheme="majorHAnsi" w:cstheme="majorHAnsi"/>
              </w:rPr>
            </w:pPr>
            <w:r w:rsidRPr="00B476C4">
              <w:rPr>
                <w:rFonts w:asciiTheme="majorHAnsi" w:hAnsiTheme="majorHAnsi" w:cstheme="majorHAnsi"/>
              </w:rPr>
              <w:t>National Grid. This change was requested in the Statement of Common Ground to provide consistency with other parts of the chapter</w:t>
            </w:r>
          </w:p>
        </w:tc>
      </w:tr>
      <w:tr w:rsidR="005834B4" w:rsidRPr="000F6EEA" w:rsidTr="00F60A5F">
        <w:tc>
          <w:tcPr>
            <w:tcW w:w="1809" w:type="dxa"/>
          </w:tcPr>
          <w:p w:rsidR="005834B4" w:rsidRPr="00A56243" w:rsidRDefault="005834B4" w:rsidP="00F60A5F">
            <w:pPr>
              <w:rPr>
                <w:rFonts w:asciiTheme="minorHAnsi" w:hAnsiTheme="minorHAnsi" w:cstheme="minorHAnsi"/>
              </w:rPr>
            </w:pPr>
            <w:r w:rsidRPr="00A56243">
              <w:rPr>
                <w:rFonts w:asciiTheme="minorHAnsi" w:hAnsiTheme="minorHAnsi" w:cstheme="minorHAnsi"/>
              </w:rPr>
              <w:t>Para 31.3.18</w:t>
            </w:r>
          </w:p>
          <w:p w:rsidR="005834B4" w:rsidRPr="00311D99" w:rsidRDefault="005834B4" w:rsidP="00F60A5F"/>
        </w:tc>
        <w:tc>
          <w:tcPr>
            <w:tcW w:w="4536" w:type="dxa"/>
          </w:tcPr>
          <w:p w:rsidR="005834B4" w:rsidRPr="00A56243" w:rsidRDefault="005834B4" w:rsidP="00A56243">
            <w:pPr>
              <w:rPr>
                <w:rFonts w:asciiTheme="minorHAnsi" w:hAnsiTheme="minorHAnsi" w:cstheme="minorHAnsi"/>
              </w:rPr>
            </w:pPr>
            <w:r w:rsidRPr="00A56243">
              <w:rPr>
                <w:rFonts w:asciiTheme="minorHAnsi" w:hAnsiTheme="minorHAnsi" w:cstheme="minorHAnsi"/>
              </w:rPr>
              <w:t xml:space="preserve">…The Council’s favoured method for the provision of ‘affordable shops’ is for </w:t>
            </w:r>
            <w:proofErr w:type="gramStart"/>
            <w:r w:rsidRPr="00A56243">
              <w:rPr>
                <w:rFonts w:asciiTheme="minorHAnsi" w:hAnsiTheme="minorHAnsi" w:cstheme="minorHAnsi"/>
              </w:rPr>
              <w:t>developers  to</w:t>
            </w:r>
            <w:proofErr w:type="gramEnd"/>
            <w:r w:rsidRPr="00A56243">
              <w:rPr>
                <w:rFonts w:asciiTheme="minorHAnsi" w:hAnsiTheme="minorHAnsi" w:cstheme="minorHAnsi"/>
              </w:rPr>
              <w:t xml:space="preserve"> provide premises to be </w:t>
            </w:r>
            <w:r w:rsidRPr="00A56243">
              <w:rPr>
                <w:rFonts w:asciiTheme="minorHAnsi" w:hAnsiTheme="minorHAnsi" w:cstheme="minorHAnsi"/>
              </w:rPr>
              <w:lastRenderedPageBreak/>
              <w:t>managed under the Council’s Neighbourhood Shopping Policy</w:t>
            </w:r>
            <w:r>
              <w:rPr>
                <w:rFonts w:asciiTheme="minorHAnsi" w:hAnsiTheme="minorHAnsi" w:cstheme="minorHAnsi"/>
              </w:rPr>
              <w:t xml:space="preserve">. </w:t>
            </w:r>
            <w:r w:rsidRPr="00A56243">
              <w:rPr>
                <w:rFonts w:asciiTheme="minorHAnsi" w:hAnsiTheme="minorHAnsi" w:cstheme="minorHAnsi"/>
              </w:rPr>
              <w:t xml:space="preserve">The Council also recognises that there may be circumstances where it would be </w:t>
            </w:r>
            <w:proofErr w:type="gramStart"/>
            <w:r w:rsidRPr="00A56243">
              <w:rPr>
                <w:rFonts w:asciiTheme="minorHAnsi" w:hAnsiTheme="minorHAnsi" w:cstheme="minorHAnsi"/>
              </w:rPr>
              <w:t>appropriate  for</w:t>
            </w:r>
            <w:proofErr w:type="gramEnd"/>
            <w:r w:rsidRPr="00A56243">
              <w:rPr>
                <w:rFonts w:asciiTheme="minorHAnsi" w:hAnsiTheme="minorHAnsi" w:cstheme="minorHAnsi"/>
              </w:rPr>
              <w:t xml:space="preserve"> the affordable shop to be provided off site, but within the same centre. These could include, for example, where the proposed retail development has a narrow street frontage, and where the provision of an additional shop on site could jeopardise the successful operation of the principal shop. The onus will be on the applicant to successfully demonstrate where</w:t>
            </w:r>
            <w:r>
              <w:rPr>
                <w:rFonts w:asciiTheme="minorHAnsi" w:hAnsiTheme="minorHAnsi" w:cstheme="minorHAnsi"/>
              </w:rPr>
              <w:t xml:space="preserve"> off site</w:t>
            </w:r>
            <w:r w:rsidRPr="00A56243">
              <w:rPr>
                <w:rFonts w:asciiTheme="minorHAnsi" w:hAnsiTheme="minorHAnsi" w:cstheme="minorHAnsi"/>
              </w:rPr>
              <w:t xml:space="preserve"> provision will be appropriate.</w:t>
            </w:r>
            <w:r w:rsidRPr="00A56243">
              <w:rPr>
                <w:rFonts w:asciiTheme="minorHAnsi" w:hAnsiTheme="minorHAnsi" w:cstheme="minorHAnsi"/>
                <w:u w:val="single"/>
              </w:rPr>
              <w:t xml:space="preserve"> </w:t>
            </w:r>
          </w:p>
        </w:tc>
        <w:tc>
          <w:tcPr>
            <w:tcW w:w="4820" w:type="dxa"/>
          </w:tcPr>
          <w:p w:rsidR="005834B4" w:rsidRPr="00A56243" w:rsidRDefault="005834B4" w:rsidP="00222D9D">
            <w:pPr>
              <w:ind w:left="34" w:hanging="34"/>
              <w:rPr>
                <w:rFonts w:asciiTheme="minorHAnsi" w:hAnsiTheme="minorHAnsi" w:cstheme="minorHAnsi"/>
                <w:color w:val="FF0000"/>
                <w:u w:val="single"/>
              </w:rPr>
            </w:pPr>
            <w:r w:rsidRPr="00A56243">
              <w:rPr>
                <w:rFonts w:asciiTheme="minorHAnsi" w:hAnsiTheme="minorHAnsi" w:cstheme="minorHAnsi"/>
              </w:rPr>
              <w:lastRenderedPageBreak/>
              <w:tab/>
              <w:t xml:space="preserve">…The Council’s favoured method for the provision of ‘affordable shops’ is for developers  to provide premises to be </w:t>
            </w:r>
            <w:r w:rsidRPr="00A56243">
              <w:rPr>
                <w:rFonts w:asciiTheme="minorHAnsi" w:hAnsiTheme="minorHAnsi" w:cstheme="minorHAnsi"/>
              </w:rPr>
              <w:lastRenderedPageBreak/>
              <w:t xml:space="preserve">managed under the Council’s Neighbourhood Shopping Policy, </w:t>
            </w:r>
            <w:r w:rsidRPr="00A56243">
              <w:rPr>
                <w:rFonts w:asciiTheme="minorHAnsi" w:hAnsiTheme="minorHAnsi" w:cstheme="minorHAnsi"/>
                <w:color w:val="FF0000"/>
                <w:u w:val="single"/>
              </w:rPr>
              <w:t>although the Council does recognise that other mechanisms for the provision of affordable shops, secured through s106 agreements, may also be appropriate.</w:t>
            </w:r>
            <w:r w:rsidRPr="00A56243">
              <w:rPr>
                <w:rFonts w:asciiTheme="minorHAnsi" w:hAnsiTheme="minorHAnsi" w:cstheme="minorHAnsi"/>
              </w:rPr>
              <w:t xml:space="preserve"> The Council also recognises that there may be circumstances where it would be </w:t>
            </w:r>
            <w:proofErr w:type="gramStart"/>
            <w:r w:rsidRPr="00A56243">
              <w:rPr>
                <w:rFonts w:asciiTheme="minorHAnsi" w:hAnsiTheme="minorHAnsi" w:cstheme="minorHAnsi"/>
              </w:rPr>
              <w:t>appropriate  for</w:t>
            </w:r>
            <w:proofErr w:type="gramEnd"/>
            <w:r w:rsidRPr="00A56243">
              <w:rPr>
                <w:rFonts w:asciiTheme="minorHAnsi" w:hAnsiTheme="minorHAnsi" w:cstheme="minorHAnsi"/>
              </w:rPr>
              <w:t xml:space="preserve"> the affordable shop to be provided off site, but within the same centre. These could include, for example, where the proposed retail development has a narrow street frontage, and where the provision of an additional shop on site could jeopardise the successful operation of the principal shop. </w:t>
            </w:r>
            <w:r w:rsidRPr="00A56243">
              <w:rPr>
                <w:rFonts w:asciiTheme="minorHAnsi" w:hAnsiTheme="minorHAnsi" w:cstheme="minorHAnsi"/>
                <w:strike/>
                <w:color w:val="FF0000"/>
              </w:rPr>
              <w:t>The onus is on the applicant to successfully demonstrate where off site provision would be appropriate.</w:t>
            </w:r>
            <w:r w:rsidRPr="00A56243">
              <w:rPr>
                <w:rFonts w:asciiTheme="minorHAnsi" w:hAnsiTheme="minorHAnsi" w:cstheme="minorHAnsi"/>
                <w:color w:val="FF0000"/>
              </w:rPr>
              <w:t xml:space="preserve"> </w:t>
            </w:r>
            <w:r w:rsidRPr="00A56243">
              <w:rPr>
                <w:rFonts w:asciiTheme="minorHAnsi" w:hAnsiTheme="minorHAnsi" w:cstheme="minorHAnsi"/>
                <w:color w:val="FF0000"/>
                <w:u w:val="single"/>
              </w:rPr>
              <w:t>Where an affordable unit cannot be provided, the Council will seek financial contributions, through planning obligations (where appropriate, feasible and viable), to provide the mitigation necessary to support ret</w:t>
            </w:r>
            <w:r>
              <w:rPr>
                <w:rFonts w:asciiTheme="minorHAnsi" w:hAnsiTheme="minorHAnsi" w:cstheme="minorHAnsi"/>
                <w:color w:val="FF0000"/>
                <w:u w:val="single"/>
              </w:rPr>
              <w:t>ail diversity within the centre or an adjoining centre.</w:t>
            </w:r>
            <w:r w:rsidRPr="00A56243">
              <w:rPr>
                <w:rFonts w:asciiTheme="minorHAnsi" w:hAnsiTheme="minorHAnsi" w:cstheme="minorHAnsi"/>
                <w:color w:val="FF0000"/>
                <w:u w:val="single"/>
              </w:rPr>
              <w:t xml:space="preserve"> </w:t>
            </w:r>
            <w:r w:rsidRPr="00A56243">
              <w:rPr>
                <w:rFonts w:asciiTheme="minorHAnsi" w:hAnsiTheme="minorHAnsi" w:cstheme="minorHAnsi"/>
              </w:rPr>
              <w:t>The onus will be on the applicant to successfully demonstrate where</w:t>
            </w:r>
            <w:r>
              <w:rPr>
                <w:rFonts w:asciiTheme="minorHAnsi" w:hAnsiTheme="minorHAnsi" w:cstheme="minorHAnsi"/>
              </w:rPr>
              <w:t xml:space="preserve"> </w:t>
            </w:r>
            <w:r w:rsidRPr="00A56243">
              <w:rPr>
                <w:rFonts w:asciiTheme="minorHAnsi" w:hAnsiTheme="minorHAnsi" w:cstheme="minorHAnsi"/>
                <w:strike/>
                <w:color w:val="FF0000"/>
              </w:rPr>
              <w:t>off site provision will be appropriate.</w:t>
            </w:r>
            <w:r w:rsidRPr="00A56243">
              <w:rPr>
                <w:rFonts w:asciiTheme="minorHAnsi" w:hAnsiTheme="minorHAnsi" w:cstheme="minorHAnsi"/>
                <w:color w:val="FF0000"/>
                <w:u w:val="single"/>
              </w:rPr>
              <w:t xml:space="preserve"> </w:t>
            </w:r>
            <w:proofErr w:type="gramStart"/>
            <w:r w:rsidRPr="00A56243">
              <w:rPr>
                <w:rFonts w:asciiTheme="minorHAnsi" w:hAnsiTheme="minorHAnsi" w:cstheme="minorHAnsi"/>
                <w:color w:val="FF0000"/>
                <w:u w:val="single"/>
              </w:rPr>
              <w:t>a</w:t>
            </w:r>
            <w:proofErr w:type="gramEnd"/>
            <w:r w:rsidRPr="00A56243">
              <w:rPr>
                <w:rFonts w:asciiTheme="minorHAnsi" w:hAnsiTheme="minorHAnsi" w:cstheme="minorHAnsi"/>
                <w:color w:val="FF0000"/>
                <w:u w:val="single"/>
              </w:rPr>
              <w:t xml:space="preserve"> contribution to the retail diversity of the centre, be this by ‘on’ or ‘off’ site provision of an affordable unit, or by a financial contribution, is not appropriate.” </w:t>
            </w:r>
          </w:p>
          <w:p w:rsidR="005834B4" w:rsidRPr="00A56243" w:rsidRDefault="005834B4" w:rsidP="00F60A5F">
            <w:pPr>
              <w:pStyle w:val="ListParagraph"/>
              <w:autoSpaceDE w:val="0"/>
              <w:autoSpaceDN w:val="0"/>
              <w:adjustRightInd w:val="0"/>
              <w:ind w:left="459"/>
              <w:rPr>
                <w:rFonts w:asciiTheme="minorHAnsi" w:hAnsiTheme="minorHAnsi" w:cstheme="minorHAnsi"/>
              </w:rPr>
            </w:pPr>
          </w:p>
        </w:tc>
        <w:tc>
          <w:tcPr>
            <w:tcW w:w="3260" w:type="dxa"/>
          </w:tcPr>
          <w:p w:rsidR="005834B4" w:rsidRDefault="005834B4" w:rsidP="009A058E">
            <w:pPr>
              <w:rPr>
                <w:rFonts w:asciiTheme="minorHAnsi" w:hAnsiTheme="minorHAnsi" w:cstheme="minorHAnsi"/>
              </w:rPr>
            </w:pPr>
            <w:r>
              <w:rPr>
                <w:rFonts w:asciiTheme="minorHAnsi" w:hAnsiTheme="minorHAnsi" w:cstheme="minorHAnsi"/>
              </w:rPr>
              <w:lastRenderedPageBreak/>
              <w:t xml:space="preserve">RBKC. As phrased the supporting text to policy CF2 does not offer the flexibility </w:t>
            </w:r>
            <w:r>
              <w:rPr>
                <w:rFonts w:asciiTheme="minorHAnsi" w:hAnsiTheme="minorHAnsi" w:cstheme="minorHAnsi"/>
              </w:rPr>
              <w:lastRenderedPageBreak/>
              <w:t xml:space="preserve">with regard the provision of affordable shops or the possibility of targeted financial contributions to support the retail diversity of a centre. The amendment is intended to make this flexibility clear. </w:t>
            </w:r>
          </w:p>
          <w:p w:rsidR="005834B4" w:rsidRDefault="005834B4" w:rsidP="00F60A5F">
            <w:pPr>
              <w:rPr>
                <w:rFonts w:asciiTheme="minorHAnsi" w:hAnsiTheme="minorHAnsi" w:cs="Arial"/>
              </w:rPr>
            </w:pPr>
          </w:p>
        </w:tc>
      </w:tr>
      <w:tr w:rsidR="005834B4" w:rsidRPr="00A56243" w:rsidTr="00F60A5F">
        <w:tc>
          <w:tcPr>
            <w:tcW w:w="1809" w:type="dxa"/>
          </w:tcPr>
          <w:p w:rsidR="005834B4" w:rsidRPr="00A56243" w:rsidRDefault="005834B4" w:rsidP="00F60A5F">
            <w:pPr>
              <w:rPr>
                <w:rFonts w:asciiTheme="minorHAnsi" w:hAnsiTheme="minorHAnsi" w:cstheme="minorHAnsi"/>
              </w:rPr>
            </w:pPr>
            <w:r w:rsidRPr="00A56243">
              <w:rPr>
                <w:rFonts w:asciiTheme="minorHAnsi" w:hAnsiTheme="minorHAnsi" w:cstheme="minorHAnsi"/>
              </w:rPr>
              <w:lastRenderedPageBreak/>
              <w:t>Policy CF2</w:t>
            </w:r>
          </w:p>
        </w:tc>
        <w:tc>
          <w:tcPr>
            <w:tcW w:w="4536" w:type="dxa"/>
          </w:tcPr>
          <w:p w:rsidR="005834B4" w:rsidRPr="00A56243" w:rsidRDefault="005834B4" w:rsidP="00F60A5F">
            <w:pPr>
              <w:rPr>
                <w:rFonts w:asciiTheme="minorHAnsi" w:hAnsiTheme="minorHAnsi" w:cstheme="minorHAnsi"/>
              </w:rPr>
            </w:pPr>
            <w:r w:rsidRPr="00A56243">
              <w:rPr>
                <w:rFonts w:asciiTheme="minorHAnsi" w:hAnsiTheme="minorHAnsi" w:cstheme="minorHAnsi"/>
              </w:rPr>
              <w:t xml:space="preserve">(c)  </w:t>
            </w:r>
            <w:proofErr w:type="gramStart"/>
            <w:r w:rsidRPr="00A56243">
              <w:rPr>
                <w:rFonts w:asciiTheme="minorHAnsi" w:hAnsiTheme="minorHAnsi" w:cstheme="minorHAnsi"/>
              </w:rPr>
              <w:t>require</w:t>
            </w:r>
            <w:proofErr w:type="gramEnd"/>
            <w:r w:rsidRPr="00A56243">
              <w:rPr>
                <w:rFonts w:asciiTheme="minorHAnsi" w:hAnsiTheme="minorHAnsi" w:cstheme="minorHAnsi"/>
              </w:rPr>
              <w:t xml:space="preserve"> new large scale retail development or mixed use development with a significant retail element, to provide affordable shops, to be managed under the Council’s Neighbourhood Shopping Policy. Affordable shops can be provided off site within the same centre where appropriate.</w:t>
            </w:r>
          </w:p>
          <w:p w:rsidR="005834B4" w:rsidRPr="00A56243" w:rsidRDefault="005834B4" w:rsidP="00F60A5F">
            <w:pPr>
              <w:rPr>
                <w:rFonts w:asciiTheme="minorHAnsi" w:hAnsiTheme="minorHAnsi" w:cstheme="minorHAnsi"/>
              </w:rPr>
            </w:pPr>
          </w:p>
          <w:p w:rsidR="005834B4" w:rsidRPr="00A56243" w:rsidRDefault="005834B4" w:rsidP="00F60A5F">
            <w:pPr>
              <w:ind w:left="720" w:hanging="720"/>
              <w:rPr>
                <w:rFonts w:asciiTheme="minorHAnsi" w:hAnsiTheme="minorHAnsi" w:cstheme="minorHAnsi"/>
              </w:rPr>
            </w:pPr>
          </w:p>
        </w:tc>
        <w:tc>
          <w:tcPr>
            <w:tcW w:w="4820" w:type="dxa"/>
          </w:tcPr>
          <w:p w:rsidR="005834B4" w:rsidRPr="00C476FA" w:rsidRDefault="005834B4" w:rsidP="00C476FA">
            <w:pPr>
              <w:pStyle w:val="ListParagraph"/>
              <w:numPr>
                <w:ilvl w:val="0"/>
                <w:numId w:val="19"/>
              </w:numPr>
              <w:ind w:left="459" w:hanging="459"/>
              <w:rPr>
                <w:rFonts w:asciiTheme="minorHAnsi" w:hAnsiTheme="minorHAnsi" w:cstheme="minorHAnsi"/>
                <w:u w:val="single"/>
              </w:rPr>
            </w:pPr>
            <w:r w:rsidRPr="00C476FA">
              <w:rPr>
                <w:rFonts w:asciiTheme="minorHAnsi" w:hAnsiTheme="minorHAnsi" w:cstheme="minorHAnsi"/>
              </w:rPr>
              <w:t xml:space="preserve"> require new large scale retail development or mixed use development with a significant retail element, to provide affordable shops, </w:t>
            </w:r>
            <w:r w:rsidRPr="00C476FA">
              <w:rPr>
                <w:rFonts w:asciiTheme="minorHAnsi" w:hAnsiTheme="minorHAnsi" w:cstheme="minorHAnsi"/>
                <w:strike/>
                <w:color w:val="FF0000"/>
              </w:rPr>
              <w:t>to be managed under the Council’s Neighbourhood Shopping Policy,</w:t>
            </w:r>
            <w:r w:rsidRPr="00C476FA">
              <w:rPr>
                <w:rFonts w:asciiTheme="minorHAnsi" w:hAnsiTheme="minorHAnsi" w:cstheme="minorHAnsi"/>
                <w:color w:val="FF0000"/>
              </w:rPr>
              <w:t xml:space="preserve"> </w:t>
            </w:r>
            <w:r w:rsidRPr="00C476FA">
              <w:rPr>
                <w:rFonts w:asciiTheme="minorHAnsi" w:hAnsiTheme="minorHAnsi" w:cstheme="minorHAnsi"/>
                <w:color w:val="FF0000"/>
                <w:u w:val="single"/>
              </w:rPr>
              <w:t>or where this is not appropriate, to provide a financial contribution through planning obligations to support retail diversity within the centre.</w:t>
            </w:r>
            <w:r w:rsidRPr="00C476FA">
              <w:rPr>
                <w:rFonts w:asciiTheme="minorHAnsi" w:hAnsiTheme="minorHAnsi" w:cstheme="minorHAnsi"/>
              </w:rPr>
              <w:t xml:space="preserve"> Affordable shops can be provided off site within the same centre where appropriate.”</w:t>
            </w:r>
          </w:p>
          <w:p w:rsidR="005834B4" w:rsidRPr="00A56243" w:rsidRDefault="005834B4" w:rsidP="00F60A5F">
            <w:pPr>
              <w:rPr>
                <w:rFonts w:asciiTheme="minorHAnsi" w:hAnsiTheme="minorHAnsi" w:cstheme="minorHAnsi"/>
              </w:rPr>
            </w:pPr>
          </w:p>
        </w:tc>
        <w:tc>
          <w:tcPr>
            <w:tcW w:w="3260" w:type="dxa"/>
          </w:tcPr>
          <w:p w:rsidR="005834B4" w:rsidRDefault="005834B4" w:rsidP="00F60A5F">
            <w:pPr>
              <w:rPr>
                <w:rFonts w:asciiTheme="minorHAnsi" w:hAnsiTheme="minorHAnsi" w:cstheme="minorHAnsi"/>
              </w:rPr>
            </w:pPr>
            <w:r>
              <w:rPr>
                <w:rFonts w:asciiTheme="minorHAnsi" w:hAnsiTheme="minorHAnsi" w:cstheme="minorHAnsi"/>
              </w:rPr>
              <w:t xml:space="preserve">RBKC. As phrased the policy does not offer the flexibility with regard the provision of affordable shops or the possibility of targeted financial contributions to support the retail diversity of a centre. The amendment is intended to make this flexibility clear. </w:t>
            </w:r>
          </w:p>
          <w:p w:rsidR="005834B4" w:rsidRPr="00A56243" w:rsidRDefault="005834B4" w:rsidP="00F60A5F">
            <w:pPr>
              <w:pStyle w:val="ListParagraph"/>
              <w:rPr>
                <w:rFonts w:asciiTheme="minorHAnsi" w:hAnsiTheme="minorHAnsi" w:cstheme="minorHAnsi"/>
              </w:rPr>
            </w:pP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Para 31.3.31</w:t>
            </w:r>
          </w:p>
        </w:tc>
        <w:tc>
          <w:tcPr>
            <w:tcW w:w="4536" w:type="dxa"/>
          </w:tcPr>
          <w:p w:rsidR="005834B4" w:rsidRDefault="005834B4" w:rsidP="002D01B9">
            <w:pPr>
              <w:rPr>
                <w:rFonts w:cs="Arial"/>
                <w:lang w:val="en-US"/>
              </w:rPr>
            </w:pPr>
            <w:r>
              <w:rPr>
                <w:rFonts w:cs="Arial"/>
                <w:lang w:val="en-US"/>
              </w:rPr>
              <w:t>There is a forecast demand for 15% growth of office jobs over the plan period. This equates to a net addition of 69,000 sq m of office floorspace…</w:t>
            </w:r>
          </w:p>
        </w:tc>
        <w:tc>
          <w:tcPr>
            <w:tcW w:w="4820" w:type="dxa"/>
          </w:tcPr>
          <w:p w:rsidR="005834B4" w:rsidRDefault="005834B4" w:rsidP="002D01B9">
            <w:pPr>
              <w:rPr>
                <w:rFonts w:cs="Arial"/>
                <w:lang w:val="en-US"/>
              </w:rPr>
            </w:pPr>
            <w:r>
              <w:rPr>
                <w:rFonts w:cs="Arial"/>
                <w:lang w:val="en-US"/>
              </w:rPr>
              <w:t xml:space="preserve">There is a forecast demand for 15% growth of office jobs </w:t>
            </w:r>
            <w:r w:rsidRPr="00793429">
              <w:rPr>
                <w:rFonts w:cs="Arial"/>
                <w:color w:val="FF0000"/>
                <w:u w:val="single"/>
                <w:lang w:val="en-US"/>
              </w:rPr>
              <w:t xml:space="preserve">between 2004 and 2026 </w:t>
            </w:r>
            <w:r w:rsidRPr="00793429">
              <w:rPr>
                <w:rFonts w:cs="Arial"/>
                <w:strike/>
                <w:color w:val="FF0000"/>
                <w:lang w:val="en-US"/>
              </w:rPr>
              <w:t>over the plan period</w:t>
            </w:r>
            <w:r w:rsidRPr="00793429">
              <w:rPr>
                <w:rFonts w:cs="Arial"/>
                <w:strike/>
                <w:lang w:val="en-US"/>
              </w:rPr>
              <w:t>,</w:t>
            </w:r>
            <w:r>
              <w:rPr>
                <w:rFonts w:cs="Arial"/>
                <w:lang w:val="en-US"/>
              </w:rPr>
              <w:t xml:space="preserve"> This equates to a net addition of 69,000 sq m of office floorspace…</w:t>
            </w:r>
          </w:p>
        </w:tc>
        <w:tc>
          <w:tcPr>
            <w:tcW w:w="3260" w:type="dxa"/>
          </w:tcPr>
          <w:p w:rsidR="005834B4" w:rsidRDefault="005834B4" w:rsidP="0076101C">
            <w:pPr>
              <w:rPr>
                <w:rFonts w:asciiTheme="minorHAnsi" w:hAnsiTheme="minorHAnsi" w:cs="Arial"/>
              </w:rPr>
            </w:pPr>
            <w:r>
              <w:rPr>
                <w:rFonts w:asciiTheme="minorHAnsi" w:hAnsiTheme="minorHAnsi" w:cs="Arial"/>
              </w:rPr>
              <w:t xml:space="preserve">Text added to make sure that it is clear that forecast office demand uses </w:t>
            </w:r>
            <w:proofErr w:type="gramStart"/>
            <w:r>
              <w:rPr>
                <w:rFonts w:asciiTheme="minorHAnsi" w:hAnsiTheme="minorHAnsi" w:cs="Arial"/>
              </w:rPr>
              <w:t>a 2004-2026 figure</w:t>
            </w:r>
            <w:proofErr w:type="gramEnd"/>
            <w:r>
              <w:rPr>
                <w:rFonts w:asciiTheme="minorHAnsi" w:hAnsiTheme="minorHAnsi" w:cs="Arial"/>
              </w:rPr>
              <w:t xml:space="preserve">. </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Para 31.3.32</w:t>
            </w:r>
          </w:p>
        </w:tc>
        <w:tc>
          <w:tcPr>
            <w:tcW w:w="4536" w:type="dxa"/>
          </w:tcPr>
          <w:p w:rsidR="005834B4" w:rsidRDefault="005834B4" w:rsidP="002D01B9">
            <w:pPr>
              <w:rPr>
                <w:rFonts w:cs="Arial"/>
                <w:lang w:val="en-US"/>
              </w:rPr>
            </w:pPr>
            <w:r>
              <w:rPr>
                <w:rFonts w:cs="Arial"/>
                <w:lang w:val="en-US"/>
              </w:rPr>
              <w:t xml:space="preserve">On the supply side, office floorspace under construction and outstanding permissions provide a net addition of 46,000 sq m. This level of building will meet office demand until 2017. The Council therefore recognizes that a </w:t>
            </w:r>
            <w:proofErr w:type="gramStart"/>
            <w:r>
              <w:rPr>
                <w:rFonts w:cs="Arial"/>
                <w:lang w:val="en-US"/>
              </w:rPr>
              <w:t>further  23,000</w:t>
            </w:r>
            <w:proofErr w:type="gramEnd"/>
            <w:r>
              <w:rPr>
                <w:rFonts w:cs="Arial"/>
                <w:lang w:val="en-US"/>
              </w:rPr>
              <w:t xml:space="preserve"> sq m of office floorspace needs to be developed within the Borough, within the plan period for the predicted need to be met.</w:t>
            </w:r>
          </w:p>
        </w:tc>
        <w:tc>
          <w:tcPr>
            <w:tcW w:w="4820" w:type="dxa"/>
          </w:tcPr>
          <w:p w:rsidR="005834B4" w:rsidRPr="001766C5" w:rsidRDefault="005834B4" w:rsidP="001766C5">
            <w:pPr>
              <w:rPr>
                <w:rFonts w:asciiTheme="minorHAnsi" w:hAnsiTheme="minorHAnsi" w:cstheme="minorHAnsi"/>
                <w:color w:val="FF0000"/>
                <w:u w:val="single"/>
              </w:rPr>
            </w:pPr>
            <w:r>
              <w:rPr>
                <w:rFonts w:cs="Arial"/>
                <w:lang w:val="en-US"/>
              </w:rPr>
              <w:t xml:space="preserve">On the supply side, office floorspace under construction, </w:t>
            </w:r>
            <w:r w:rsidRPr="00F21F7E">
              <w:rPr>
                <w:rFonts w:cs="Arial"/>
                <w:strike/>
                <w:color w:val="FF0000"/>
                <w:lang w:val="en-US"/>
              </w:rPr>
              <w:t>and</w:t>
            </w:r>
            <w:r>
              <w:rPr>
                <w:rFonts w:cs="Arial"/>
                <w:lang w:val="en-US"/>
              </w:rPr>
              <w:t xml:space="preserve"> outstanding permissions and floorspace that </w:t>
            </w:r>
            <w:r>
              <w:rPr>
                <w:rFonts w:asciiTheme="minorHAnsi" w:hAnsiTheme="minorHAnsi" w:cstheme="minorHAnsi"/>
                <w:color w:val="FF0000"/>
                <w:u w:val="single"/>
              </w:rPr>
              <w:t>has been</w:t>
            </w:r>
            <w:r w:rsidRPr="00A53109">
              <w:rPr>
                <w:rFonts w:asciiTheme="minorHAnsi" w:hAnsiTheme="minorHAnsi" w:cstheme="minorHAnsi"/>
                <w:color w:val="FF0000"/>
                <w:u w:val="single"/>
              </w:rPr>
              <w:t xml:space="preserve"> built </w:t>
            </w:r>
            <w:r>
              <w:rPr>
                <w:rFonts w:asciiTheme="minorHAnsi" w:hAnsiTheme="minorHAnsi" w:cstheme="minorHAnsi"/>
                <w:color w:val="FF0000"/>
                <w:u w:val="single"/>
              </w:rPr>
              <w:t>out between</w:t>
            </w:r>
            <w:r>
              <w:rPr>
                <w:rFonts w:cs="Arial"/>
                <w:color w:val="FF0000"/>
                <w:u w:val="single"/>
                <w:lang w:val="en-US"/>
              </w:rPr>
              <w:t xml:space="preserve"> 2004 and 2008 </w:t>
            </w:r>
            <w:r>
              <w:rPr>
                <w:rFonts w:cs="Arial"/>
                <w:lang w:val="en-US"/>
              </w:rPr>
              <w:t xml:space="preserve">provide a net addition of 46,000 sq m. This level of building will meet office demand until 2017. The Council, therefore, recognizes that a further 23,000 sq m of office floorspace needs to be developed </w:t>
            </w:r>
            <w:r w:rsidRPr="001766C5">
              <w:rPr>
                <w:rFonts w:cs="Arial"/>
                <w:strike/>
                <w:lang w:val="en-US"/>
              </w:rPr>
              <w:t>within the Borough</w:t>
            </w:r>
            <w:r>
              <w:rPr>
                <w:rFonts w:cs="Arial"/>
                <w:lang w:val="en-US"/>
              </w:rPr>
              <w:t>, within the plan period for the predicted need to be met.</w:t>
            </w:r>
            <w:r>
              <w:rPr>
                <w:rFonts w:asciiTheme="minorHAnsi" w:hAnsiTheme="minorHAnsi" w:cstheme="minorHAnsi"/>
                <w:color w:val="FF0000"/>
                <w:u w:val="single"/>
              </w:rPr>
              <w:t xml:space="preserve"> </w:t>
            </w:r>
          </w:p>
        </w:tc>
        <w:tc>
          <w:tcPr>
            <w:tcW w:w="3260" w:type="dxa"/>
          </w:tcPr>
          <w:p w:rsidR="005834B4" w:rsidRDefault="005834B4" w:rsidP="001D3524">
            <w:pPr>
              <w:rPr>
                <w:rFonts w:asciiTheme="minorHAnsi" w:hAnsiTheme="minorHAnsi" w:cs="Arial"/>
              </w:rPr>
            </w:pPr>
            <w:r>
              <w:rPr>
                <w:rFonts w:asciiTheme="minorHAnsi" w:hAnsiTheme="minorHAnsi" w:cs="Arial"/>
              </w:rPr>
              <w:t>Text added to ensure that it is clear that figures date from a 2004 baseline – the baseline used in the Employment Land and Premises Study.</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Para 31.3.33</w:t>
            </w:r>
          </w:p>
        </w:tc>
        <w:tc>
          <w:tcPr>
            <w:tcW w:w="4536" w:type="dxa"/>
          </w:tcPr>
          <w:p w:rsidR="005834B4" w:rsidRPr="001766C5" w:rsidRDefault="005834B4" w:rsidP="00461979">
            <w:pPr>
              <w:ind w:left="34" w:hanging="34"/>
            </w:pPr>
            <w:r>
              <w:rPr>
                <w:rFonts w:cs="Arial"/>
                <w:lang w:val="en-US"/>
              </w:rPr>
              <w:t xml:space="preserve">The continued concentration of large (greater than 1,000 sq m (GEA)) and </w:t>
            </w:r>
            <w:r>
              <w:rPr>
                <w:rFonts w:cs="Arial"/>
                <w:lang w:val="en-US"/>
              </w:rPr>
              <w:lastRenderedPageBreak/>
              <w:t xml:space="preserve">medium scale (30 0 sq m to 1,000 sq m (GEA)) business </w:t>
            </w:r>
            <w:r w:rsidRPr="002D01B9">
              <w:rPr>
                <w:rFonts w:cs="Arial"/>
                <w:lang w:val="en-US"/>
              </w:rPr>
              <w:t xml:space="preserve">developments </w:t>
            </w:r>
            <w:r>
              <w:rPr>
                <w:rFonts w:cs="Arial"/>
                <w:lang w:val="en-US"/>
              </w:rPr>
              <w:t xml:space="preserve">on the upper floors </w:t>
            </w:r>
            <w:r w:rsidRPr="001766C5">
              <w:t xml:space="preserve">of sites within town centres  and in other accessible areas is important as it supports </w:t>
            </w:r>
            <w:r w:rsidRPr="00461979">
              <w:t>both the</w:t>
            </w:r>
            <w:r w:rsidRPr="001766C5">
              <w:t xml:space="preserve"> continued viability of the Borough’s town centres</w:t>
            </w:r>
            <w:r w:rsidRPr="00DE3510">
              <w:t>,(increasing the  number of people visiting the centre but not t the expense of existing shopping floorspace)</w:t>
            </w:r>
            <w:r>
              <w:t xml:space="preserve">  </w:t>
            </w:r>
            <w:r w:rsidRPr="001766C5">
              <w:t>and ensures that as many people as possible can reach these areas without having to rely on the private car.</w:t>
            </w:r>
            <w:r w:rsidRPr="001766C5">
              <w:rPr>
                <w:color w:val="00209F" w:themeColor="text2"/>
              </w:rPr>
              <w:t xml:space="preserve"> </w:t>
            </w:r>
            <w:r w:rsidRPr="001766C5">
              <w:t>This is a central tenet of a sustainable pattern of development.</w:t>
            </w:r>
            <w:r>
              <w:t xml:space="preserve"> </w:t>
            </w:r>
          </w:p>
          <w:p w:rsidR="005834B4" w:rsidRDefault="005834B4" w:rsidP="002D01B9">
            <w:pPr>
              <w:rPr>
                <w:rFonts w:cs="Arial"/>
                <w:u w:val="single"/>
                <w:lang w:val="en-US"/>
              </w:rPr>
            </w:pPr>
          </w:p>
          <w:p w:rsidR="005834B4" w:rsidRDefault="005834B4" w:rsidP="0089674E">
            <w:pPr>
              <w:autoSpaceDE w:val="0"/>
              <w:autoSpaceDN w:val="0"/>
              <w:adjustRightInd w:val="0"/>
              <w:rPr>
                <w:rFonts w:asciiTheme="minorHAnsi" w:hAnsiTheme="minorHAnsi" w:cs="Arial"/>
              </w:rPr>
            </w:pPr>
          </w:p>
        </w:tc>
        <w:tc>
          <w:tcPr>
            <w:tcW w:w="4820" w:type="dxa"/>
          </w:tcPr>
          <w:p w:rsidR="005834B4" w:rsidRPr="001766C5" w:rsidRDefault="005834B4" w:rsidP="001766C5">
            <w:pPr>
              <w:ind w:left="34" w:hanging="34"/>
            </w:pPr>
            <w:r>
              <w:rPr>
                <w:rFonts w:cs="Arial"/>
                <w:lang w:val="en-US"/>
              </w:rPr>
              <w:lastRenderedPageBreak/>
              <w:t xml:space="preserve">The continued concentration of large (greater than 1,000 sq m (GEA)) and </w:t>
            </w:r>
            <w:r>
              <w:rPr>
                <w:rFonts w:cs="Arial"/>
                <w:lang w:val="en-US"/>
              </w:rPr>
              <w:lastRenderedPageBreak/>
              <w:t xml:space="preserve">medium scale (300 sq m to 1,000 sq m (GEA)) business </w:t>
            </w:r>
            <w:r>
              <w:rPr>
                <w:rFonts w:cs="Arial"/>
                <w:strike/>
                <w:color w:val="FF0000"/>
                <w:lang w:val="en-US"/>
              </w:rPr>
              <w:t>developments  </w:t>
            </w:r>
            <w:r>
              <w:rPr>
                <w:rFonts w:cs="Arial"/>
                <w:color w:val="FF0000"/>
                <w:u w:val="single"/>
                <w:lang w:val="en-US"/>
              </w:rPr>
              <w:t xml:space="preserve">premises </w:t>
            </w:r>
            <w:r>
              <w:rPr>
                <w:rFonts w:cs="Arial"/>
                <w:lang w:val="en-US"/>
              </w:rPr>
              <w:t xml:space="preserve">on the upper floors </w:t>
            </w:r>
            <w:r w:rsidRPr="001766C5">
              <w:t xml:space="preserve">of sites within town centres  and in other accessible areas is important as it </w:t>
            </w:r>
            <w:r w:rsidRPr="001766C5">
              <w:rPr>
                <w:color w:val="FF0000"/>
                <w:u w:val="single"/>
              </w:rPr>
              <w:t>assists in the provision in the range of premises needed,</w:t>
            </w:r>
            <w:r w:rsidRPr="001766C5">
              <w:rPr>
                <w:u w:val="single"/>
              </w:rPr>
              <w:t xml:space="preserve"> </w:t>
            </w:r>
            <w:r w:rsidRPr="001766C5">
              <w:t xml:space="preserve">supports </w:t>
            </w:r>
            <w:r w:rsidRPr="001766C5">
              <w:rPr>
                <w:strike/>
                <w:color w:val="FF0000"/>
              </w:rPr>
              <w:t>both</w:t>
            </w:r>
            <w:r w:rsidRPr="001766C5">
              <w:rPr>
                <w:color w:val="FF0000"/>
              </w:rPr>
              <w:t xml:space="preserve"> </w:t>
            </w:r>
            <w:r w:rsidRPr="001766C5">
              <w:t xml:space="preserve">the continued viability of the Borough’s town centres, </w:t>
            </w:r>
            <w:r w:rsidRPr="001766C5">
              <w:rPr>
                <w:strike/>
                <w:color w:val="FF0000"/>
              </w:rPr>
              <w:t>(increasing the  number of people visiting the centre but not t the expense of existing shopping floorspace)</w:t>
            </w:r>
            <w:r w:rsidRPr="001766C5">
              <w:rPr>
                <w:strike/>
              </w:rPr>
              <w:t xml:space="preserve"> </w:t>
            </w:r>
            <w:r w:rsidRPr="001766C5">
              <w:t>and ensures that as many people as possible can reach these areas without having to rely on the private car.</w:t>
            </w:r>
            <w:r w:rsidRPr="001766C5">
              <w:rPr>
                <w:color w:val="00209F" w:themeColor="text2"/>
              </w:rPr>
              <w:t xml:space="preserve"> </w:t>
            </w:r>
            <w:r w:rsidRPr="001766C5">
              <w:t>This is a central tenet of a sustainable pattern of development.</w:t>
            </w:r>
            <w:r>
              <w:t xml:space="preserve"> </w:t>
            </w:r>
          </w:p>
          <w:p w:rsidR="005834B4" w:rsidRDefault="005834B4" w:rsidP="00D302E6">
            <w:pPr>
              <w:pStyle w:val="ListParagraph"/>
              <w:autoSpaceDE w:val="0"/>
              <w:autoSpaceDN w:val="0"/>
              <w:adjustRightInd w:val="0"/>
              <w:ind w:left="34"/>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 xml:space="preserve">Clarification that business developments may include a </w:t>
            </w:r>
            <w:r>
              <w:rPr>
                <w:rFonts w:asciiTheme="minorHAnsi" w:hAnsiTheme="minorHAnsi" w:cs="Arial"/>
              </w:rPr>
              <w:lastRenderedPageBreak/>
              <w:t xml:space="preserve">number of smaller units within them. </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lastRenderedPageBreak/>
              <w:t>Para 31.3.33</w:t>
            </w:r>
          </w:p>
        </w:tc>
        <w:tc>
          <w:tcPr>
            <w:tcW w:w="4536" w:type="dxa"/>
          </w:tcPr>
          <w:p w:rsidR="005834B4" w:rsidRPr="0089674E" w:rsidRDefault="005834B4" w:rsidP="0089674E">
            <w:pPr>
              <w:autoSpaceDE w:val="0"/>
              <w:autoSpaceDN w:val="0"/>
              <w:adjustRightInd w:val="0"/>
              <w:rPr>
                <w:rFonts w:asciiTheme="minorHAnsi" w:hAnsiTheme="minorHAnsi" w:cs="Arial"/>
              </w:rPr>
            </w:pPr>
            <w:r>
              <w:rPr>
                <w:rFonts w:asciiTheme="minorHAnsi" w:hAnsiTheme="minorHAnsi" w:cs="Arial"/>
              </w:rPr>
              <w:t xml:space="preserve">The protection of offices within town centres should not however be at the expense of existing town centre occupiers who are in need of expansion. Meeting the needs of employers is integral to fostering the vitality of the Borough. </w:t>
            </w:r>
            <w:r w:rsidRPr="00DE3510">
              <w:rPr>
                <w:rFonts w:cs="Arial"/>
              </w:rPr>
              <w:t>For the sake of clarity,</w:t>
            </w:r>
            <w:r w:rsidRPr="00461979">
              <w:rPr>
                <w:rFonts w:cs="Arial"/>
                <w:color w:val="FF0000"/>
              </w:rPr>
              <w:t xml:space="preserve"> </w:t>
            </w:r>
            <w:r>
              <w:rPr>
                <w:rFonts w:cs="Arial"/>
              </w:rPr>
              <w:t>the expansion of residential uses at the expense of offices within town centres is not supported.</w:t>
            </w:r>
          </w:p>
        </w:tc>
        <w:tc>
          <w:tcPr>
            <w:tcW w:w="4820" w:type="dxa"/>
          </w:tcPr>
          <w:p w:rsidR="005834B4" w:rsidRPr="00461979" w:rsidRDefault="005834B4" w:rsidP="00461979">
            <w:pPr>
              <w:ind w:left="34" w:hanging="34"/>
              <w:rPr>
                <w:rFonts w:cs="Arial"/>
              </w:rPr>
            </w:pPr>
            <w:r w:rsidRPr="00461979">
              <w:rPr>
                <w:color w:val="FF0000"/>
                <w:u w:val="single"/>
              </w:rPr>
              <w:t>Whilst a town centre is considered to be an appropriate location for a business use</w:t>
            </w:r>
            <w:r w:rsidRPr="00461979">
              <w:rPr>
                <w:color w:val="FF0000"/>
              </w:rPr>
              <w:t>,</w:t>
            </w:r>
            <w:r>
              <w:t xml:space="preserve"> the protection of offices within town centres should not </w:t>
            </w:r>
            <w:r w:rsidRPr="00461979">
              <w:rPr>
                <w:strike/>
                <w:color w:val="FF0000"/>
              </w:rPr>
              <w:t>however</w:t>
            </w:r>
            <w:r>
              <w:t xml:space="preserve"> be at the expense of </w:t>
            </w:r>
            <w:r w:rsidRPr="00461979">
              <w:rPr>
                <w:color w:val="FF0000"/>
                <w:u w:val="single"/>
              </w:rPr>
              <w:t>the creation of new retail</w:t>
            </w:r>
            <w:r w:rsidRPr="00DB6FD9">
              <w:rPr>
                <w:u w:val="single"/>
              </w:rPr>
              <w:t xml:space="preserve"> </w:t>
            </w:r>
            <w:r w:rsidRPr="00461979">
              <w:rPr>
                <w:color w:val="FF0000"/>
                <w:u w:val="single"/>
              </w:rPr>
              <w:t>space</w:t>
            </w:r>
            <w:r w:rsidRPr="00461979">
              <w:rPr>
                <w:color w:val="FF0000"/>
              </w:rPr>
              <w:t xml:space="preserve">, </w:t>
            </w:r>
            <w:r w:rsidRPr="00461979">
              <w:rPr>
                <w:color w:val="FF0000"/>
                <w:u w:val="single"/>
              </w:rPr>
              <w:t>the needs</w:t>
            </w:r>
            <w:r w:rsidRPr="00461979">
              <w:rPr>
                <w:color w:val="FF0000"/>
              </w:rPr>
              <w:t xml:space="preserve"> </w:t>
            </w:r>
            <w:r w:rsidRPr="00461979">
              <w:rPr>
                <w:color w:val="FF0000"/>
                <w:u w:val="single"/>
              </w:rPr>
              <w:t>of</w:t>
            </w:r>
            <w:r w:rsidRPr="009C6EE0">
              <w:rPr>
                <w:u w:val="single"/>
              </w:rPr>
              <w:t xml:space="preserve"> </w:t>
            </w:r>
            <w:r>
              <w:rPr>
                <w:rFonts w:cs="Arial"/>
              </w:rPr>
              <w:t xml:space="preserve">existing town centre occupiers </w:t>
            </w:r>
            <w:r w:rsidRPr="00461979">
              <w:rPr>
                <w:rFonts w:cs="Arial"/>
                <w:color w:val="FF0000"/>
                <w:u w:val="single"/>
              </w:rPr>
              <w:t xml:space="preserve">who are seeking </w:t>
            </w:r>
            <w:r w:rsidRPr="00461979">
              <w:rPr>
                <w:rFonts w:cs="Arial"/>
                <w:strike/>
                <w:color w:val="FF0000"/>
              </w:rPr>
              <w:t>who are</w:t>
            </w:r>
            <w:r w:rsidRPr="00461979">
              <w:rPr>
                <w:rFonts w:cs="Arial"/>
                <w:color w:val="FF0000"/>
              </w:rPr>
              <w:t xml:space="preserve"> </w:t>
            </w:r>
            <w:r w:rsidRPr="00461979">
              <w:rPr>
                <w:rFonts w:cs="Arial"/>
                <w:strike/>
                <w:color w:val="FF0000"/>
              </w:rPr>
              <w:t xml:space="preserve">in need of </w:t>
            </w:r>
            <w:r>
              <w:rPr>
                <w:rFonts w:cs="Arial"/>
              </w:rPr>
              <w:t xml:space="preserve">expansion </w:t>
            </w:r>
            <w:r w:rsidRPr="00461979">
              <w:rPr>
                <w:rFonts w:cs="Arial"/>
                <w:color w:val="FF0000"/>
                <w:u w:val="single"/>
              </w:rPr>
              <w:t>or the promotion of social and community uses which serve local people.</w:t>
            </w:r>
            <w:r w:rsidRPr="00461979">
              <w:rPr>
                <w:rFonts w:cs="Arial"/>
                <w:color w:val="FF0000"/>
              </w:rPr>
              <w:t xml:space="preserve"> </w:t>
            </w:r>
            <w:r w:rsidRPr="00461979">
              <w:rPr>
                <w:rFonts w:cs="Arial"/>
                <w:strike/>
                <w:color w:val="FF0000"/>
              </w:rPr>
              <w:t>Meeting the needs of employers is integral to fostering the vitality of the Borough.</w:t>
            </w:r>
            <w:r w:rsidRPr="00461979">
              <w:rPr>
                <w:rFonts w:cs="Arial"/>
                <w:color w:val="FF0000"/>
              </w:rPr>
              <w:t xml:space="preserve">  </w:t>
            </w:r>
            <w:r w:rsidRPr="00461979">
              <w:rPr>
                <w:rFonts w:cs="Arial"/>
                <w:strike/>
                <w:color w:val="FF0000"/>
              </w:rPr>
              <w:t>For the sake of clarity,</w:t>
            </w:r>
            <w:r w:rsidRPr="00461979">
              <w:rPr>
                <w:rFonts w:cs="Arial"/>
                <w:color w:val="FF0000"/>
              </w:rPr>
              <w:t xml:space="preserve"> </w:t>
            </w:r>
            <w:r>
              <w:rPr>
                <w:rFonts w:cs="Arial"/>
              </w:rPr>
              <w:t>The expansion of residential uses at the expense of offices within town centres is not supported.</w:t>
            </w:r>
          </w:p>
        </w:tc>
        <w:tc>
          <w:tcPr>
            <w:tcW w:w="3260" w:type="dxa"/>
          </w:tcPr>
          <w:p w:rsidR="005834B4" w:rsidRDefault="005834B4" w:rsidP="003275D9">
            <w:pPr>
              <w:rPr>
                <w:rFonts w:asciiTheme="minorHAnsi" w:hAnsiTheme="minorHAnsi" w:cs="Arial"/>
              </w:rPr>
            </w:pPr>
            <w:r>
              <w:rPr>
                <w:rFonts w:asciiTheme="minorHAnsi" w:hAnsiTheme="minorHAnsi" w:cs="Arial"/>
              </w:rPr>
              <w:t>RBKC. This amendment makes it explicit that new retail floorspace and social and community uses, which serve Borough residents, will be favoured above office uses within the Borough’s town centres.</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Para 31.3.34</w:t>
            </w:r>
          </w:p>
        </w:tc>
        <w:tc>
          <w:tcPr>
            <w:tcW w:w="4536" w:type="dxa"/>
          </w:tcPr>
          <w:p w:rsidR="005834B4" w:rsidRDefault="005834B4" w:rsidP="0089674E">
            <w:pPr>
              <w:autoSpaceDE w:val="0"/>
              <w:autoSpaceDN w:val="0"/>
              <w:adjustRightInd w:val="0"/>
              <w:rPr>
                <w:rFonts w:cs="Arial"/>
                <w:lang w:val="en-US"/>
              </w:rPr>
            </w:pPr>
            <w:r>
              <w:rPr>
                <w:rFonts w:cs="Arial"/>
                <w:lang w:val="en-US"/>
              </w:rPr>
              <w:t xml:space="preserve">The Council considers an area which </w:t>
            </w:r>
            <w:r>
              <w:rPr>
                <w:rFonts w:cs="Arial"/>
                <w:lang w:val="en-US"/>
              </w:rPr>
              <w:lastRenderedPageBreak/>
              <w:t xml:space="preserve">has a Public </w:t>
            </w:r>
            <w:proofErr w:type="gramStart"/>
            <w:r>
              <w:rPr>
                <w:rFonts w:cs="Arial"/>
                <w:lang w:val="en-US"/>
              </w:rPr>
              <w:t>Transport  Accessibility</w:t>
            </w:r>
            <w:proofErr w:type="gramEnd"/>
            <w:r>
              <w:rPr>
                <w:rFonts w:cs="Arial"/>
                <w:lang w:val="en-US"/>
              </w:rPr>
              <w:t xml:space="preserve"> Level (PTAL) score of 4 or greater to be accessible.</w:t>
            </w:r>
          </w:p>
          <w:p w:rsidR="005834B4" w:rsidRDefault="005834B4" w:rsidP="0089674E">
            <w:pPr>
              <w:autoSpaceDE w:val="0"/>
              <w:autoSpaceDN w:val="0"/>
              <w:adjustRightInd w:val="0"/>
              <w:rPr>
                <w:rFonts w:cs="Arial"/>
                <w:lang w:val="en-US"/>
              </w:rPr>
            </w:pPr>
          </w:p>
          <w:p w:rsidR="005834B4" w:rsidRDefault="005834B4" w:rsidP="00EF74A4">
            <w:pPr>
              <w:rPr>
                <w:rFonts w:asciiTheme="minorHAnsi" w:hAnsiTheme="minorHAnsi" w:cs="Arial"/>
              </w:rPr>
            </w:pPr>
          </w:p>
        </w:tc>
        <w:tc>
          <w:tcPr>
            <w:tcW w:w="4820" w:type="dxa"/>
          </w:tcPr>
          <w:p w:rsidR="005834B4" w:rsidRDefault="005834B4" w:rsidP="002D01B9">
            <w:pPr>
              <w:rPr>
                <w:rFonts w:cs="Arial"/>
                <w:color w:val="FF0000"/>
                <w:u w:val="single"/>
                <w:lang w:val="en-US"/>
              </w:rPr>
            </w:pPr>
            <w:r>
              <w:rPr>
                <w:rFonts w:cs="Arial"/>
                <w:color w:val="FF0000"/>
                <w:u w:val="single"/>
                <w:lang w:val="en-US"/>
              </w:rPr>
              <w:lastRenderedPageBreak/>
              <w:t xml:space="preserve">The Council considers that a small, </w:t>
            </w:r>
            <w:r>
              <w:rPr>
                <w:rFonts w:cs="Arial"/>
                <w:color w:val="FF0000"/>
                <w:u w:val="single"/>
                <w:lang w:val="en-US"/>
              </w:rPr>
              <w:lastRenderedPageBreak/>
              <w:t>medium-sized or large business development is one with a total floor area of between 100 sq m and 300 sq m</w:t>
            </w:r>
            <w:proofErr w:type="gramStart"/>
            <w:r>
              <w:rPr>
                <w:rFonts w:cs="Arial"/>
                <w:color w:val="FF0000"/>
                <w:u w:val="single"/>
                <w:lang w:val="en-US"/>
              </w:rPr>
              <w:t>,  between</w:t>
            </w:r>
            <w:proofErr w:type="gramEnd"/>
            <w:r>
              <w:rPr>
                <w:rFonts w:cs="Arial"/>
                <w:color w:val="FF0000"/>
                <w:u w:val="single"/>
                <w:lang w:val="en-US"/>
              </w:rPr>
              <w:t xml:space="preserve"> 300 sq m and 1,000 sq m and more than 1,000 sq m respectively. It may be a development which will contain a single occupier or one which will contain a number of smaller units. </w:t>
            </w:r>
            <w:r>
              <w:rPr>
                <w:rFonts w:cs="Arial"/>
                <w:lang w:val="en-US"/>
              </w:rPr>
              <w:t>The Council considers an area …..</w:t>
            </w:r>
          </w:p>
          <w:p w:rsidR="005834B4" w:rsidRDefault="005834B4" w:rsidP="00D302E6">
            <w:pPr>
              <w:pStyle w:val="ListParagraph"/>
              <w:autoSpaceDE w:val="0"/>
              <w:autoSpaceDN w:val="0"/>
              <w:adjustRightInd w:val="0"/>
              <w:ind w:left="34"/>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 xml:space="preserve">Following discussions with </w:t>
            </w:r>
            <w:r>
              <w:rPr>
                <w:rFonts w:asciiTheme="minorHAnsi" w:hAnsiTheme="minorHAnsi" w:cs="Arial"/>
              </w:rPr>
              <w:lastRenderedPageBreak/>
              <w:t>the Kensington Society the Council has made minor alterations to clarify that the Council seeks to require office developments or certain sizes to be located in particular areas, not merely the offices units themselves.</w:t>
            </w:r>
          </w:p>
        </w:tc>
      </w:tr>
      <w:tr w:rsidR="005834B4" w:rsidRPr="000F6EEA" w:rsidTr="00F60A5F">
        <w:tc>
          <w:tcPr>
            <w:tcW w:w="1809" w:type="dxa"/>
          </w:tcPr>
          <w:p w:rsidR="005834B4" w:rsidRDefault="005834B4" w:rsidP="00F60A5F">
            <w:pPr>
              <w:rPr>
                <w:rFonts w:asciiTheme="minorHAnsi" w:hAnsiTheme="minorHAnsi"/>
              </w:rPr>
            </w:pPr>
            <w:r>
              <w:rPr>
                <w:rFonts w:asciiTheme="minorHAnsi" w:hAnsiTheme="minorHAnsi"/>
              </w:rPr>
              <w:lastRenderedPageBreak/>
              <w:t>Para 31.3.35</w:t>
            </w:r>
          </w:p>
        </w:tc>
        <w:tc>
          <w:tcPr>
            <w:tcW w:w="4536" w:type="dxa"/>
          </w:tcPr>
          <w:p w:rsidR="005834B4" w:rsidRDefault="005834B4" w:rsidP="00584A13">
            <w:pPr>
              <w:autoSpaceDE w:val="0"/>
              <w:autoSpaceDN w:val="0"/>
              <w:adjustRightInd w:val="0"/>
              <w:rPr>
                <w:rFonts w:asciiTheme="minorHAnsi" w:hAnsiTheme="minorHAnsi" w:cs="Arial"/>
              </w:rPr>
            </w:pPr>
            <w:r>
              <w:rPr>
                <w:rFonts w:cs="Arial"/>
              </w:rPr>
              <w:t>The availability of small (floor area of 300 sq m (GEA) or less) and very small (floor area of 100 sq m (GES) or less) business premises across the Borough is also valued as these are the premises which are the greatest demand by the Borough’s residents. These smaller units…</w:t>
            </w:r>
          </w:p>
        </w:tc>
        <w:tc>
          <w:tcPr>
            <w:tcW w:w="4820" w:type="dxa"/>
          </w:tcPr>
          <w:p w:rsidR="005834B4" w:rsidRPr="00F60A5F" w:rsidRDefault="005834B4" w:rsidP="00F60A5F">
            <w:pPr>
              <w:rPr>
                <w:rFonts w:cs="Arial"/>
                <w:color w:val="FF0000"/>
                <w:u w:val="single"/>
                <w:lang w:val="en-US"/>
              </w:rPr>
            </w:pPr>
            <w:r>
              <w:rPr>
                <w:rFonts w:cs="Arial"/>
              </w:rPr>
              <w:t xml:space="preserve">The availability of small (floor area of 300 sq m (GEA) or less) and very small (floor area of 100 sq m (GES) or less) business premises across the Borough is also valued as these are the premises which are the greatest demand by the Borough’s residents. </w:t>
            </w:r>
            <w:r w:rsidRPr="00584A13">
              <w:rPr>
                <w:rFonts w:cs="Arial"/>
                <w:color w:val="FF0000"/>
                <w:u w:val="single"/>
              </w:rPr>
              <w:t>They are not ‘high trip generators’, and</w:t>
            </w:r>
            <w:r w:rsidRPr="00584A13">
              <w:rPr>
                <w:rFonts w:cs="Arial"/>
                <w:color w:val="FF0000"/>
              </w:rPr>
              <w:t xml:space="preserve"> </w:t>
            </w:r>
            <w:r w:rsidRPr="00584A13">
              <w:rPr>
                <w:rFonts w:cs="Arial"/>
                <w:color w:val="FF0000"/>
                <w:u w:val="single"/>
              </w:rPr>
              <w:t>do not require a highly accessible or a town centre location to be successful.</w:t>
            </w:r>
            <w:r>
              <w:rPr>
                <w:rFonts w:cs="Arial"/>
                <w:u w:val="single"/>
              </w:rPr>
              <w:t xml:space="preserve">  </w:t>
            </w:r>
            <w:r w:rsidRPr="00584A13">
              <w:rPr>
                <w:rFonts w:cs="Arial"/>
              </w:rPr>
              <w:t>These smaller units …</w:t>
            </w:r>
          </w:p>
        </w:tc>
        <w:tc>
          <w:tcPr>
            <w:tcW w:w="3260" w:type="dxa"/>
          </w:tcPr>
          <w:p w:rsidR="005834B4" w:rsidRDefault="005834B4" w:rsidP="00F60A5F">
            <w:pPr>
              <w:rPr>
                <w:rFonts w:asciiTheme="minorHAnsi" w:hAnsiTheme="minorHAnsi" w:cs="Arial"/>
              </w:rPr>
            </w:pPr>
            <w:r>
              <w:rPr>
                <w:rFonts w:asciiTheme="minorHAnsi" w:hAnsiTheme="minorHAnsi" w:cs="Arial"/>
              </w:rPr>
              <w:t xml:space="preserve">RBKC. </w:t>
            </w:r>
            <w:proofErr w:type="gramStart"/>
            <w:r>
              <w:rPr>
                <w:rFonts w:asciiTheme="minorHAnsi" w:hAnsiTheme="minorHAnsi" w:cs="Arial"/>
              </w:rPr>
              <w:t>Clarification that small offices are not high trip generators and therefore don’t</w:t>
            </w:r>
            <w:proofErr w:type="gramEnd"/>
            <w:r>
              <w:rPr>
                <w:rFonts w:asciiTheme="minorHAnsi" w:hAnsiTheme="minorHAnsi" w:cs="Arial"/>
              </w:rPr>
              <w:t xml:space="preserve"> require a highly accessible location.</w:t>
            </w:r>
          </w:p>
        </w:tc>
      </w:tr>
      <w:tr w:rsidR="005834B4" w:rsidRPr="000F6EEA" w:rsidTr="00F60A5F">
        <w:tc>
          <w:tcPr>
            <w:tcW w:w="1809" w:type="dxa"/>
          </w:tcPr>
          <w:p w:rsidR="005834B4" w:rsidRDefault="005834B4" w:rsidP="00F60A5F">
            <w:pPr>
              <w:rPr>
                <w:rFonts w:asciiTheme="minorHAnsi" w:hAnsiTheme="minorHAnsi"/>
              </w:rPr>
            </w:pPr>
            <w:r>
              <w:rPr>
                <w:rFonts w:asciiTheme="minorHAnsi" w:hAnsiTheme="minorHAnsi"/>
              </w:rPr>
              <w:t>New para after 31.3.37</w:t>
            </w:r>
          </w:p>
        </w:tc>
        <w:tc>
          <w:tcPr>
            <w:tcW w:w="4536" w:type="dxa"/>
          </w:tcPr>
          <w:p w:rsidR="005834B4" w:rsidRDefault="005834B4" w:rsidP="00F60A5F">
            <w:pPr>
              <w:autoSpaceDE w:val="0"/>
              <w:autoSpaceDN w:val="0"/>
              <w:adjustRightInd w:val="0"/>
              <w:rPr>
                <w:rFonts w:asciiTheme="minorHAnsi" w:hAnsiTheme="minorHAnsi" w:cs="Arial"/>
              </w:rPr>
            </w:pPr>
          </w:p>
        </w:tc>
        <w:tc>
          <w:tcPr>
            <w:tcW w:w="4820" w:type="dxa"/>
          </w:tcPr>
          <w:p w:rsidR="005834B4" w:rsidRPr="00F60A5F" w:rsidRDefault="005834B4" w:rsidP="00F60A5F">
            <w:pPr>
              <w:rPr>
                <w:rFonts w:cs="Arial"/>
                <w:color w:val="FF0000"/>
                <w:u w:val="single"/>
                <w:lang w:val="en-US"/>
              </w:rPr>
            </w:pPr>
            <w:r w:rsidRPr="00F60A5F">
              <w:rPr>
                <w:rFonts w:cs="Arial"/>
                <w:color w:val="FF0000"/>
                <w:u w:val="single"/>
                <w:lang w:val="en-US"/>
              </w:rPr>
              <w:t>The protection of offices as set out in Policy CF5 includes the protection of both units and floor space.</w:t>
            </w:r>
          </w:p>
          <w:p w:rsidR="005834B4" w:rsidRDefault="005834B4" w:rsidP="00F60A5F">
            <w:pPr>
              <w:pStyle w:val="ListParagraph"/>
              <w:autoSpaceDE w:val="0"/>
              <w:autoSpaceDN w:val="0"/>
              <w:adjustRightInd w:val="0"/>
              <w:ind w:left="34"/>
              <w:rPr>
                <w:rFonts w:asciiTheme="minorHAnsi" w:hAnsiTheme="minorHAnsi" w:cs="Arial"/>
              </w:rPr>
            </w:pPr>
          </w:p>
        </w:tc>
        <w:tc>
          <w:tcPr>
            <w:tcW w:w="3260" w:type="dxa"/>
          </w:tcPr>
          <w:p w:rsidR="005834B4" w:rsidRDefault="005834B4" w:rsidP="00F60A5F">
            <w:pPr>
              <w:rPr>
                <w:rFonts w:asciiTheme="minorHAnsi" w:hAnsiTheme="minorHAnsi" w:cs="Arial"/>
              </w:rPr>
            </w:pPr>
            <w:r>
              <w:rPr>
                <w:rFonts w:asciiTheme="minorHAnsi" w:hAnsiTheme="minorHAnsi" w:cs="Arial"/>
              </w:rPr>
              <w:t>RBKC. This amendment is made to ensure that it is explicit that the protection of offices relates to floorspace as well as units.</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Policy CF5</w:t>
            </w:r>
          </w:p>
        </w:tc>
        <w:tc>
          <w:tcPr>
            <w:tcW w:w="4536" w:type="dxa"/>
          </w:tcPr>
          <w:p w:rsidR="005834B4" w:rsidRPr="00F60A5F" w:rsidRDefault="005834B4" w:rsidP="00F60A5F">
            <w:pPr>
              <w:pStyle w:val="ListParagraph"/>
              <w:numPr>
                <w:ilvl w:val="0"/>
                <w:numId w:val="1"/>
              </w:numPr>
              <w:autoSpaceDE w:val="0"/>
              <w:autoSpaceDN w:val="0"/>
              <w:adjustRightInd w:val="0"/>
              <w:ind w:left="459" w:hanging="425"/>
              <w:rPr>
                <w:rFonts w:asciiTheme="minorHAnsi" w:hAnsiTheme="minorHAnsi" w:cs="Arial"/>
              </w:rPr>
            </w:pPr>
            <w:r w:rsidRPr="00C626C4">
              <w:rPr>
                <w:rFonts w:asciiTheme="minorHAnsi" w:hAnsiTheme="minorHAnsi" w:cs="Arial"/>
              </w:rPr>
              <w:t xml:space="preserve">ii. </w:t>
            </w:r>
            <w:proofErr w:type="gramStart"/>
            <w:r w:rsidRPr="00C626C4">
              <w:rPr>
                <w:rFonts w:asciiTheme="minorHAnsi" w:hAnsiTheme="minorHAnsi" w:cs="Arial"/>
              </w:rPr>
              <w:t>the</w:t>
            </w:r>
            <w:proofErr w:type="gramEnd"/>
            <w:r w:rsidRPr="00C626C4">
              <w:rPr>
                <w:rFonts w:asciiTheme="minorHAnsi" w:hAnsiTheme="minorHAnsi" w:cs="Arial"/>
              </w:rPr>
              <w:t xml:space="preserve"> o</w:t>
            </w:r>
            <w:r>
              <w:rPr>
                <w:rFonts w:asciiTheme="minorHAnsi" w:hAnsiTheme="minorHAnsi" w:cs="Arial"/>
              </w:rPr>
              <w:t>ffice is within a town centre and being replaced by a shop or shop floorspace, or another (not residential) town centre use where this allows the expansion of an adjoining premises.</w:t>
            </w:r>
            <w:r>
              <w:rPr>
                <w:rFonts w:asciiTheme="minorHAnsi" w:hAnsiTheme="minorHAnsi" w:cs="Arial"/>
              </w:rPr>
              <w:br/>
            </w:r>
          </w:p>
          <w:p w:rsidR="005834B4" w:rsidRDefault="005834B4" w:rsidP="00F60A5F">
            <w:pPr>
              <w:rPr>
                <w:rFonts w:cs="Arial"/>
                <w:lang w:val="en-US"/>
              </w:rPr>
            </w:pPr>
          </w:p>
          <w:p w:rsidR="005834B4" w:rsidRPr="00F60A5F" w:rsidRDefault="005834B4" w:rsidP="00F60A5F">
            <w:pPr>
              <w:rPr>
                <w:rFonts w:asciiTheme="minorHAnsi" w:hAnsiTheme="minorHAnsi" w:cs="Arial"/>
              </w:rPr>
            </w:pPr>
          </w:p>
        </w:tc>
        <w:tc>
          <w:tcPr>
            <w:tcW w:w="4820" w:type="dxa"/>
          </w:tcPr>
          <w:p w:rsidR="005834B4" w:rsidRPr="00F60A5F" w:rsidRDefault="005834B4" w:rsidP="00F60A5F">
            <w:pPr>
              <w:pStyle w:val="ListParagraph"/>
              <w:numPr>
                <w:ilvl w:val="0"/>
                <w:numId w:val="2"/>
              </w:numPr>
              <w:autoSpaceDE w:val="0"/>
              <w:autoSpaceDN w:val="0"/>
              <w:adjustRightInd w:val="0"/>
              <w:ind w:left="459" w:hanging="425"/>
              <w:rPr>
                <w:rFonts w:asciiTheme="minorHAnsi" w:hAnsiTheme="minorHAnsi" w:cs="Arial"/>
              </w:rPr>
            </w:pPr>
            <w:r w:rsidRPr="00C626C4">
              <w:rPr>
                <w:rFonts w:asciiTheme="minorHAnsi" w:hAnsiTheme="minorHAnsi" w:cs="Arial"/>
              </w:rPr>
              <w:lastRenderedPageBreak/>
              <w:t>ii. the office is within a town centre and being replac</w:t>
            </w:r>
            <w:r>
              <w:rPr>
                <w:rFonts w:asciiTheme="minorHAnsi" w:hAnsiTheme="minorHAnsi" w:cs="Arial"/>
              </w:rPr>
              <w:t xml:space="preserve">ed by a shop or shop floorspace; </w:t>
            </w:r>
            <w:r w:rsidRPr="0089674E">
              <w:rPr>
                <w:rFonts w:asciiTheme="minorHAnsi" w:hAnsiTheme="minorHAnsi" w:cs="Arial"/>
                <w:color w:val="FF0000"/>
                <w:u w:val="single"/>
              </w:rPr>
              <w:t>by a social and community use which predominantly serves, or which provides significan</w:t>
            </w:r>
            <w:r>
              <w:rPr>
                <w:rFonts w:asciiTheme="minorHAnsi" w:hAnsiTheme="minorHAnsi" w:cs="Arial"/>
                <w:color w:val="FF0000"/>
                <w:u w:val="single"/>
              </w:rPr>
              <w:t>t benefits to, Borough r</w:t>
            </w:r>
            <w:r w:rsidRPr="0089674E">
              <w:rPr>
                <w:rFonts w:asciiTheme="minorHAnsi" w:hAnsiTheme="minorHAnsi" w:cs="Arial"/>
                <w:color w:val="FF0000"/>
                <w:u w:val="single"/>
              </w:rPr>
              <w:t>esidents;</w:t>
            </w:r>
            <w:r>
              <w:rPr>
                <w:rFonts w:asciiTheme="minorHAnsi" w:hAnsiTheme="minorHAnsi" w:cs="Arial"/>
                <w:color w:val="FF0000"/>
              </w:rPr>
              <w:t xml:space="preserve"> </w:t>
            </w:r>
            <w:r w:rsidRPr="00C626C4">
              <w:rPr>
                <w:rFonts w:asciiTheme="minorHAnsi" w:hAnsiTheme="minorHAnsi" w:cs="Arial"/>
              </w:rPr>
              <w:t xml:space="preserve"> or</w:t>
            </w:r>
            <w:r>
              <w:rPr>
                <w:rFonts w:asciiTheme="minorHAnsi" w:hAnsiTheme="minorHAnsi" w:cs="Arial"/>
              </w:rPr>
              <w:t xml:space="preserve"> by</w:t>
            </w:r>
            <w:r w:rsidRPr="00C626C4">
              <w:rPr>
                <w:rFonts w:asciiTheme="minorHAnsi" w:hAnsiTheme="minorHAnsi" w:cs="Arial"/>
              </w:rPr>
              <w:t xml:space="preserve"> another (not residential) town centre use where this </w:t>
            </w:r>
            <w:r w:rsidRPr="00C626C4">
              <w:rPr>
                <w:rFonts w:asciiTheme="minorHAnsi" w:hAnsiTheme="minorHAnsi" w:cs="Arial"/>
              </w:rPr>
              <w:lastRenderedPageBreak/>
              <w:t>allows the expansion of an adjoining premises.</w:t>
            </w:r>
          </w:p>
          <w:p w:rsidR="005834B4" w:rsidRPr="00F60A5F" w:rsidRDefault="005834B4" w:rsidP="00F60A5F">
            <w:pPr>
              <w:autoSpaceDE w:val="0"/>
              <w:autoSpaceDN w:val="0"/>
              <w:adjustRightInd w:val="0"/>
              <w:rPr>
                <w:rFonts w:asciiTheme="minorHAnsi" w:hAnsiTheme="minorHAnsi" w:cs="Arial"/>
              </w:rPr>
            </w:pP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 xml:space="preserve">RBKC.  This amendment makes it explicit that social and community uses, which serve Borough </w:t>
            </w:r>
            <w:proofErr w:type="gramStart"/>
            <w:r>
              <w:rPr>
                <w:rFonts w:asciiTheme="minorHAnsi" w:hAnsiTheme="minorHAnsi" w:cs="Arial"/>
              </w:rPr>
              <w:t>residents</w:t>
            </w:r>
            <w:proofErr w:type="gramEnd"/>
            <w:r>
              <w:rPr>
                <w:rFonts w:asciiTheme="minorHAnsi" w:hAnsiTheme="minorHAnsi" w:cs="Arial"/>
              </w:rPr>
              <w:t xml:space="preserve"> will be favoured above office uses within the Borough’s town centres.</w:t>
            </w:r>
          </w:p>
          <w:p w:rsidR="005834B4" w:rsidRDefault="005834B4" w:rsidP="003275D9">
            <w:pPr>
              <w:rPr>
                <w:rFonts w:asciiTheme="minorHAnsi" w:hAnsiTheme="minorHAnsi" w:cs="Arial"/>
              </w:rPr>
            </w:pPr>
          </w:p>
        </w:tc>
      </w:tr>
      <w:tr w:rsidR="005834B4" w:rsidRPr="000F6EEA" w:rsidTr="00F60A5F">
        <w:tc>
          <w:tcPr>
            <w:tcW w:w="1809" w:type="dxa"/>
          </w:tcPr>
          <w:p w:rsidR="005834B4" w:rsidRDefault="005834B4" w:rsidP="00F60A5F">
            <w:pPr>
              <w:rPr>
                <w:rFonts w:asciiTheme="minorHAnsi" w:hAnsiTheme="minorHAnsi"/>
              </w:rPr>
            </w:pPr>
            <w:r>
              <w:rPr>
                <w:rFonts w:asciiTheme="minorHAnsi" w:hAnsiTheme="minorHAnsi"/>
              </w:rPr>
              <w:lastRenderedPageBreak/>
              <w:t>Policy CF5</w:t>
            </w:r>
          </w:p>
        </w:tc>
        <w:tc>
          <w:tcPr>
            <w:tcW w:w="4536" w:type="dxa"/>
          </w:tcPr>
          <w:p w:rsidR="005834B4" w:rsidRDefault="005834B4" w:rsidP="00F60A5F">
            <w:pPr>
              <w:rPr>
                <w:rFonts w:cs="Arial"/>
                <w:lang w:val="en-US"/>
              </w:rPr>
            </w:pPr>
            <w:r>
              <w:rPr>
                <w:rFonts w:cs="Arial"/>
                <w:lang w:val="en-US"/>
              </w:rPr>
              <w:t>c ) permit small office</w:t>
            </w:r>
            <w:r w:rsidRPr="00F60A5F">
              <w:rPr>
                <w:rFonts w:cs="Arial"/>
                <w:lang w:val="en-US"/>
              </w:rPr>
              <w:t xml:space="preserve">s </w:t>
            </w:r>
            <w:r>
              <w:rPr>
                <w:rFonts w:cs="Arial"/>
                <w:lang w:val="en-US"/>
              </w:rPr>
              <w:t>anywhere in the Borough; require medium offices to be located in town centres, in other accessible areas, in Employment Zones and in commercial mews; require large offices to be located in Higher Order Town Centres, and other accessible areas, except where ……</w:t>
            </w:r>
          </w:p>
          <w:p w:rsidR="005834B4" w:rsidRDefault="005834B4" w:rsidP="00F60A5F">
            <w:pPr>
              <w:rPr>
                <w:rFonts w:cs="Arial"/>
                <w:lang w:val="en-US"/>
              </w:rPr>
            </w:pPr>
          </w:p>
          <w:p w:rsidR="005834B4" w:rsidRDefault="005834B4" w:rsidP="00F60A5F">
            <w:pPr>
              <w:rPr>
                <w:rFonts w:cs="Arial"/>
                <w:lang w:val="en-US"/>
              </w:rPr>
            </w:pPr>
            <w:r>
              <w:rPr>
                <w:rFonts w:cs="Arial"/>
                <w:lang w:val="en-US"/>
              </w:rPr>
              <w:t>Employment Zones</w:t>
            </w:r>
          </w:p>
          <w:p w:rsidR="005834B4" w:rsidRDefault="005834B4" w:rsidP="00F60A5F">
            <w:pPr>
              <w:rPr>
                <w:rFonts w:cs="Arial"/>
                <w:u w:val="single"/>
                <w:lang w:val="en-US"/>
              </w:rPr>
            </w:pPr>
            <w:r>
              <w:rPr>
                <w:rFonts w:cs="Arial"/>
                <w:lang w:val="en-US"/>
              </w:rPr>
              <w:t xml:space="preserve">(k) </w:t>
            </w:r>
            <w:proofErr w:type="gramStart"/>
            <w:r w:rsidRPr="00F60A5F">
              <w:rPr>
                <w:rFonts w:cs="Arial"/>
                <w:lang w:val="en-US"/>
              </w:rPr>
              <w:t>resist</w:t>
            </w:r>
            <w:proofErr w:type="gramEnd"/>
            <w:r w:rsidRPr="00F60A5F">
              <w:rPr>
                <w:rFonts w:cs="Arial"/>
                <w:lang w:val="en-US"/>
              </w:rPr>
              <w:t xml:space="preserve"> large scale offices.</w:t>
            </w:r>
          </w:p>
          <w:p w:rsidR="005834B4" w:rsidRDefault="005834B4" w:rsidP="00F60A5F">
            <w:pPr>
              <w:rPr>
                <w:rFonts w:cs="Arial"/>
                <w:u w:val="single"/>
                <w:lang w:val="en-US"/>
              </w:rPr>
            </w:pPr>
          </w:p>
          <w:p w:rsidR="005834B4" w:rsidRDefault="005834B4" w:rsidP="00F60A5F">
            <w:pPr>
              <w:autoSpaceDE w:val="0"/>
              <w:autoSpaceDN w:val="0"/>
              <w:adjustRightInd w:val="0"/>
              <w:rPr>
                <w:rFonts w:asciiTheme="minorHAnsi" w:hAnsiTheme="minorHAnsi" w:cs="Arial"/>
              </w:rPr>
            </w:pPr>
          </w:p>
        </w:tc>
        <w:tc>
          <w:tcPr>
            <w:tcW w:w="4820" w:type="dxa"/>
          </w:tcPr>
          <w:p w:rsidR="005834B4" w:rsidRDefault="005834B4" w:rsidP="00F60A5F">
            <w:pPr>
              <w:rPr>
                <w:rFonts w:cs="Arial"/>
                <w:lang w:val="en-US"/>
              </w:rPr>
            </w:pPr>
            <w:r>
              <w:rPr>
                <w:rFonts w:cs="Arial"/>
                <w:lang w:val="en-US"/>
              </w:rPr>
              <w:t>c ) permit small office</w:t>
            </w:r>
            <w:r>
              <w:rPr>
                <w:rFonts w:cs="Arial"/>
                <w:color w:val="FF0000"/>
                <w:u w:val="single"/>
                <w:lang w:val="en-US"/>
              </w:rPr>
              <w:t xml:space="preserve"> developments</w:t>
            </w:r>
            <w:r>
              <w:rPr>
                <w:rFonts w:cs="Arial"/>
                <w:lang w:val="en-US"/>
              </w:rPr>
              <w:t xml:space="preserve"> anywhere in the Borough; require medium</w:t>
            </w:r>
            <w:r>
              <w:rPr>
                <w:rFonts w:cs="Arial"/>
                <w:color w:val="FF0000"/>
                <w:u w:val="single"/>
                <w:lang w:val="en-US"/>
              </w:rPr>
              <w:t>-sized</w:t>
            </w:r>
            <w:r>
              <w:rPr>
                <w:rFonts w:cs="Arial"/>
                <w:lang w:val="en-US"/>
              </w:rPr>
              <w:t xml:space="preserve"> office </w:t>
            </w:r>
            <w:r>
              <w:rPr>
                <w:rFonts w:cs="Arial"/>
                <w:color w:val="FF0000"/>
                <w:u w:val="single"/>
                <w:lang w:val="en-US"/>
              </w:rPr>
              <w:t>developments</w:t>
            </w:r>
            <w:r>
              <w:rPr>
                <w:rFonts w:cs="Arial"/>
                <w:lang w:val="en-US"/>
              </w:rPr>
              <w:t xml:space="preserve"> to be located in town centres, in other accessible areas, in Employment Zones and in commercial mews; require large office </w:t>
            </w:r>
            <w:r>
              <w:rPr>
                <w:rFonts w:cs="Arial"/>
                <w:color w:val="FF0000"/>
                <w:u w:val="single"/>
                <w:lang w:val="en-US"/>
              </w:rPr>
              <w:t>developments</w:t>
            </w:r>
            <w:r>
              <w:rPr>
                <w:rFonts w:cs="Arial"/>
                <w:lang w:val="en-US"/>
              </w:rPr>
              <w:t xml:space="preserve"> to be located in Higher Order Town Centres, and other accessible areas, except where</w:t>
            </w:r>
          </w:p>
          <w:p w:rsidR="005834B4" w:rsidRDefault="005834B4" w:rsidP="00F60A5F">
            <w:pPr>
              <w:rPr>
                <w:rFonts w:cs="Arial"/>
                <w:lang w:val="en-US"/>
              </w:rPr>
            </w:pPr>
          </w:p>
          <w:p w:rsidR="005834B4" w:rsidRDefault="005834B4" w:rsidP="00F60A5F">
            <w:pPr>
              <w:rPr>
                <w:rFonts w:cs="Arial"/>
                <w:lang w:val="en-US"/>
              </w:rPr>
            </w:pPr>
            <w:r>
              <w:rPr>
                <w:rFonts w:cs="Arial"/>
                <w:lang w:val="en-US"/>
              </w:rPr>
              <w:t>Employment Zones</w:t>
            </w:r>
          </w:p>
          <w:p w:rsidR="005834B4" w:rsidRDefault="005834B4" w:rsidP="00F60A5F">
            <w:pPr>
              <w:rPr>
                <w:rFonts w:cs="Arial"/>
                <w:u w:val="single"/>
                <w:lang w:val="en-US"/>
              </w:rPr>
            </w:pPr>
            <w:r>
              <w:rPr>
                <w:rFonts w:cs="Arial"/>
                <w:lang w:val="en-US"/>
              </w:rPr>
              <w:t xml:space="preserve">(k) </w:t>
            </w:r>
            <w:r>
              <w:rPr>
                <w:rFonts w:cs="Arial"/>
                <w:color w:val="FF0000"/>
                <w:u w:val="single"/>
                <w:lang w:val="en-US"/>
              </w:rPr>
              <w:t>Permit large office developments where consisting entirely of very small, small or medium units</w:t>
            </w:r>
            <w:r>
              <w:rPr>
                <w:rFonts w:cs="Arial"/>
                <w:u w:val="single"/>
                <w:lang w:val="en-US"/>
              </w:rPr>
              <w:t xml:space="preserve">.  </w:t>
            </w:r>
            <w:r w:rsidRPr="00720B02">
              <w:rPr>
                <w:rFonts w:cs="Arial"/>
                <w:strike/>
                <w:color w:val="FF0000"/>
                <w:u w:val="single"/>
                <w:lang w:val="en-US"/>
              </w:rPr>
              <w:t>Resist</w:t>
            </w:r>
            <w:r>
              <w:rPr>
                <w:rFonts w:cs="Arial"/>
                <w:u w:val="single"/>
                <w:lang w:val="en-US"/>
              </w:rPr>
              <w:t xml:space="preserve"> </w:t>
            </w:r>
            <w:r>
              <w:rPr>
                <w:rFonts w:cs="Arial"/>
                <w:lang w:val="en-US"/>
              </w:rPr>
              <w:t>L</w:t>
            </w:r>
            <w:r w:rsidRPr="00720B02">
              <w:rPr>
                <w:rFonts w:cs="Arial"/>
                <w:lang w:val="en-US"/>
              </w:rPr>
              <w:t>arge scale offices</w:t>
            </w:r>
            <w:r>
              <w:rPr>
                <w:rFonts w:cs="Arial"/>
                <w:u w:val="single"/>
                <w:lang w:val="en-US"/>
              </w:rPr>
              <w:t xml:space="preserve"> will be resist</w:t>
            </w:r>
            <w:r w:rsidRPr="00720B02">
              <w:rPr>
                <w:rFonts w:cs="Arial"/>
                <w:color w:val="FF0000"/>
                <w:u w:val="single"/>
                <w:lang w:val="en-US"/>
              </w:rPr>
              <w:t>ed</w:t>
            </w:r>
            <w:r>
              <w:rPr>
                <w:rFonts w:cs="Arial"/>
                <w:u w:val="single"/>
                <w:lang w:val="en-US"/>
              </w:rPr>
              <w:t>.</w:t>
            </w:r>
          </w:p>
          <w:p w:rsidR="005834B4" w:rsidRDefault="005834B4" w:rsidP="00F60A5F">
            <w:pPr>
              <w:rPr>
                <w:rFonts w:cs="Arial"/>
                <w:lang w:val="en-US"/>
              </w:rPr>
            </w:pPr>
          </w:p>
        </w:tc>
        <w:tc>
          <w:tcPr>
            <w:tcW w:w="3260" w:type="dxa"/>
          </w:tcPr>
          <w:p w:rsidR="005834B4" w:rsidRPr="008C3975" w:rsidRDefault="005834B4" w:rsidP="00720B02">
            <w:pPr>
              <w:rPr>
                <w:rFonts w:asciiTheme="minorHAnsi" w:hAnsiTheme="minorHAnsi" w:cs="Arial"/>
                <w:highlight w:val="yellow"/>
              </w:rPr>
            </w:pPr>
            <w:r>
              <w:rPr>
                <w:rFonts w:asciiTheme="minorHAnsi" w:hAnsiTheme="minorHAnsi" w:cs="Arial"/>
              </w:rPr>
              <w:t xml:space="preserve">Following discussions with the Kensington Society the Council has made minor alterations to clarify that the Council seeks to require office developments or certain sizes to be located in </w:t>
            </w:r>
            <w:r w:rsidRPr="008C3975">
              <w:rPr>
                <w:rFonts w:asciiTheme="minorHAnsi" w:hAnsiTheme="minorHAnsi" w:cs="Arial"/>
              </w:rPr>
              <w:t>particular areas, not merely the offices units themselves.</w:t>
            </w:r>
          </w:p>
          <w:p w:rsidR="005834B4" w:rsidRPr="008C3975" w:rsidRDefault="005834B4" w:rsidP="00720B02">
            <w:pPr>
              <w:rPr>
                <w:rFonts w:asciiTheme="minorHAnsi" w:hAnsiTheme="minorHAnsi" w:cs="Arial"/>
                <w:highlight w:val="yellow"/>
              </w:rPr>
            </w:pPr>
          </w:p>
          <w:p w:rsidR="005834B4" w:rsidRDefault="005834B4" w:rsidP="00720B02">
            <w:pPr>
              <w:rPr>
                <w:rFonts w:asciiTheme="minorHAnsi" w:hAnsiTheme="minorHAnsi" w:cs="Arial"/>
              </w:rPr>
            </w:pPr>
            <w:r w:rsidRPr="008C3975">
              <w:rPr>
                <w:rFonts w:asciiTheme="minorHAnsi" w:hAnsiTheme="minorHAnsi" w:cs="Arial"/>
              </w:rPr>
              <w:t xml:space="preserve">The amendment of part (k) is necessary to make </w:t>
            </w:r>
            <w:r>
              <w:rPr>
                <w:rFonts w:asciiTheme="minorHAnsi" w:hAnsiTheme="minorHAnsi" w:cs="Arial"/>
              </w:rPr>
              <w:t xml:space="preserve">it </w:t>
            </w:r>
            <w:r w:rsidRPr="008C3975">
              <w:rPr>
                <w:rFonts w:asciiTheme="minorHAnsi" w:hAnsiTheme="minorHAnsi" w:cs="Arial"/>
              </w:rPr>
              <w:t>c</w:t>
            </w:r>
            <w:r>
              <w:rPr>
                <w:rFonts w:asciiTheme="minorHAnsi" w:hAnsiTheme="minorHAnsi" w:cs="Arial"/>
              </w:rPr>
              <w:t xml:space="preserve">lear that employment zones will be promoted as locations for smaller businesses, whether these are ‘stand alone’ or part of large business centres.   </w:t>
            </w:r>
          </w:p>
        </w:tc>
      </w:tr>
      <w:tr w:rsidR="005834B4" w:rsidRPr="000F6EEA" w:rsidTr="003275D9">
        <w:tc>
          <w:tcPr>
            <w:tcW w:w="1809" w:type="dxa"/>
          </w:tcPr>
          <w:p w:rsidR="005834B4" w:rsidRPr="00311D99" w:rsidRDefault="005834B4" w:rsidP="003275D9">
            <w:pPr>
              <w:rPr>
                <w:rFonts w:asciiTheme="minorHAnsi" w:hAnsiTheme="minorHAnsi"/>
              </w:rPr>
            </w:pPr>
            <w:r w:rsidRPr="00311D99">
              <w:t>34.3.12</w:t>
            </w:r>
          </w:p>
        </w:tc>
        <w:tc>
          <w:tcPr>
            <w:tcW w:w="4536" w:type="dxa"/>
          </w:tcPr>
          <w:p w:rsidR="005834B4" w:rsidRPr="00C626C4" w:rsidRDefault="005834B4" w:rsidP="00C053C2">
            <w:pPr>
              <w:pStyle w:val="ListParagraph"/>
              <w:autoSpaceDE w:val="0"/>
              <w:autoSpaceDN w:val="0"/>
              <w:adjustRightInd w:val="0"/>
              <w:ind w:left="34"/>
              <w:rPr>
                <w:rFonts w:asciiTheme="minorHAnsi" w:hAnsiTheme="minorHAnsi" w:cs="Arial"/>
              </w:rPr>
            </w:pPr>
            <w:r w:rsidRPr="00C053C2">
              <w:rPr>
                <w:rFonts w:asciiTheme="minorHAnsi" w:hAnsiTheme="minorHAnsi" w:cs="Arial"/>
              </w:rPr>
              <w:t>The Royal Borough has a distinctive townscape of high quality, often characterised by a wide variety of architectural styles within relatively small areas. To renew the legacy, a sensitive approach to the architectural design of new buildings, and to extensions and modifications to existing buildings, will be required.</w:t>
            </w:r>
          </w:p>
        </w:tc>
        <w:tc>
          <w:tcPr>
            <w:tcW w:w="4820" w:type="dxa"/>
          </w:tcPr>
          <w:p w:rsidR="005834B4" w:rsidRPr="000477F0" w:rsidRDefault="005834B4" w:rsidP="000477F0">
            <w:pPr>
              <w:autoSpaceDE w:val="0"/>
              <w:autoSpaceDN w:val="0"/>
              <w:adjustRightInd w:val="0"/>
              <w:rPr>
                <w:rFonts w:asciiTheme="minorHAnsi" w:hAnsiTheme="minorHAnsi" w:cs="Arial"/>
              </w:rPr>
            </w:pPr>
            <w:r w:rsidRPr="00C053C2">
              <w:t xml:space="preserve">The Royal Borough has a distinctive townscape of high quality, often </w:t>
            </w:r>
            <w:r w:rsidRPr="000477F0">
              <w:rPr>
                <w:rFonts w:asciiTheme="minorHAnsi" w:hAnsiTheme="minorHAnsi" w:cs="Arial"/>
              </w:rPr>
              <w:t>characterised</w:t>
            </w:r>
            <w:r w:rsidRPr="00C053C2">
              <w:t xml:space="preserve"> by a wide variety of architectural styles within relatively small areas. To renew the legacy, a sensitive approach to the architectural design of new buildings, and to extensions and modifications to existing buildings</w:t>
            </w:r>
            <w:r w:rsidRPr="000477F0">
              <w:rPr>
                <w:b/>
                <w:bCs/>
                <w:color w:val="FF0000"/>
                <w:u w:val="single"/>
              </w:rPr>
              <w:t>,</w:t>
            </w:r>
            <w:r w:rsidRPr="000477F0">
              <w:rPr>
                <w:color w:val="0000FF"/>
              </w:rPr>
              <w:t xml:space="preserve"> </w:t>
            </w:r>
            <w:r w:rsidRPr="00C053C2">
              <w:t>will be required.</w:t>
            </w:r>
            <w:r w:rsidRPr="000477F0">
              <w:rPr>
                <w:color w:val="0000FF"/>
              </w:rPr>
              <w:t xml:space="preserve"> </w:t>
            </w:r>
            <w:r w:rsidRPr="000477F0">
              <w:rPr>
                <w:bCs/>
                <w:color w:val="FF0000"/>
                <w:u w:val="single"/>
              </w:rPr>
              <w:t>This should be to a high quality, with very high quality expected within conservation areas.</w:t>
            </w:r>
          </w:p>
        </w:tc>
        <w:tc>
          <w:tcPr>
            <w:tcW w:w="3260" w:type="dxa"/>
          </w:tcPr>
          <w:p w:rsidR="005834B4" w:rsidRDefault="005834B4" w:rsidP="003275D9">
            <w:pPr>
              <w:rPr>
                <w:rFonts w:asciiTheme="minorHAnsi" w:hAnsiTheme="minorHAnsi" w:cs="Arial"/>
              </w:rPr>
            </w:pPr>
            <w:r>
              <w:rPr>
                <w:rFonts w:asciiTheme="minorHAnsi" w:hAnsiTheme="minorHAnsi" w:cs="Arial"/>
              </w:rPr>
              <w:t>RBKC.  This amendment makes its explicit that new development should be of the very highest quality within the Borough’s conservation areas.</w:t>
            </w:r>
          </w:p>
        </w:tc>
      </w:tr>
      <w:tr w:rsidR="005834B4" w:rsidRPr="000F6EEA" w:rsidTr="003275D9">
        <w:tc>
          <w:tcPr>
            <w:tcW w:w="1809" w:type="dxa"/>
          </w:tcPr>
          <w:p w:rsidR="005834B4" w:rsidRPr="000F6EEA" w:rsidRDefault="005834B4" w:rsidP="003275D9">
            <w:pPr>
              <w:rPr>
                <w:rFonts w:asciiTheme="minorHAnsi" w:hAnsiTheme="minorHAnsi"/>
              </w:rPr>
            </w:pPr>
            <w:r>
              <w:rPr>
                <w:rFonts w:asciiTheme="minorHAnsi" w:hAnsiTheme="minorHAnsi"/>
              </w:rPr>
              <w:lastRenderedPageBreak/>
              <w:t>34.3.17</w:t>
            </w:r>
          </w:p>
        </w:tc>
        <w:tc>
          <w:tcPr>
            <w:tcW w:w="4536" w:type="dxa"/>
          </w:tcPr>
          <w:p w:rsidR="005834B4" w:rsidRPr="000F6EEA" w:rsidRDefault="005834B4" w:rsidP="003275D9">
            <w:pPr>
              <w:autoSpaceDE w:val="0"/>
              <w:autoSpaceDN w:val="0"/>
              <w:adjustRightInd w:val="0"/>
              <w:rPr>
                <w:rFonts w:asciiTheme="minorHAnsi" w:hAnsiTheme="minorHAnsi" w:cs="Arial"/>
              </w:rPr>
            </w:pPr>
            <w:r>
              <w:rPr>
                <w:rFonts w:asciiTheme="minorHAnsi" w:hAnsiTheme="minorHAnsi" w:cs="Arial"/>
              </w:rPr>
              <w:t>…in the Council’s view there are currently only three buildings which are considered to be eyesores, the Holiday Inn in Kensington, Forum Hotel in Gloucester Road and Newcombe House in Notting Hill Gate.</w:t>
            </w:r>
          </w:p>
        </w:tc>
        <w:tc>
          <w:tcPr>
            <w:tcW w:w="4820" w:type="dxa"/>
          </w:tcPr>
          <w:p w:rsidR="005834B4" w:rsidRPr="000F6EEA" w:rsidRDefault="005834B4" w:rsidP="002E558D">
            <w:pPr>
              <w:autoSpaceDE w:val="0"/>
              <w:autoSpaceDN w:val="0"/>
              <w:adjustRightInd w:val="0"/>
              <w:rPr>
                <w:rFonts w:asciiTheme="minorHAnsi" w:hAnsiTheme="minorHAnsi" w:cs="Arial"/>
                <w:strike/>
                <w:color w:val="FF0000"/>
              </w:rPr>
            </w:pPr>
            <w:r>
              <w:rPr>
                <w:rFonts w:asciiTheme="minorHAnsi" w:hAnsiTheme="minorHAnsi" w:cs="Arial"/>
              </w:rPr>
              <w:t xml:space="preserve">…in the Council’s view there are currently only </w:t>
            </w:r>
            <w:r w:rsidRPr="002E558D">
              <w:rPr>
                <w:rFonts w:asciiTheme="minorHAnsi" w:hAnsiTheme="minorHAnsi" w:cs="Arial"/>
                <w:strike/>
                <w:color w:val="FF0000"/>
              </w:rPr>
              <w:t>three</w:t>
            </w:r>
            <w:r w:rsidRPr="002E558D">
              <w:rPr>
                <w:rFonts w:asciiTheme="minorHAnsi" w:hAnsiTheme="minorHAnsi" w:cs="Arial"/>
                <w:color w:val="FF0000"/>
              </w:rPr>
              <w:t xml:space="preserve"> </w:t>
            </w:r>
            <w:r w:rsidRPr="002E558D">
              <w:rPr>
                <w:rFonts w:asciiTheme="minorHAnsi" w:hAnsiTheme="minorHAnsi" w:cs="Arial"/>
                <w:color w:val="FF0000"/>
                <w:u w:val="single"/>
              </w:rPr>
              <w:t>two</w:t>
            </w:r>
            <w:r>
              <w:rPr>
                <w:rFonts w:asciiTheme="minorHAnsi" w:hAnsiTheme="minorHAnsi" w:cs="Arial"/>
              </w:rPr>
              <w:t xml:space="preserve"> buildings which are considered to be eyesores, </w:t>
            </w:r>
            <w:r w:rsidRPr="002E558D">
              <w:rPr>
                <w:rFonts w:asciiTheme="minorHAnsi" w:hAnsiTheme="minorHAnsi" w:cs="Arial"/>
                <w:strike/>
                <w:color w:val="FF0000"/>
              </w:rPr>
              <w:t>the Holiday Inn in Kensington,</w:t>
            </w:r>
            <w:r w:rsidRPr="007F6DF3">
              <w:rPr>
                <w:rFonts w:asciiTheme="minorHAnsi" w:hAnsiTheme="minorHAnsi" w:cs="Arial"/>
                <w:color w:val="FF0000"/>
              </w:rPr>
              <w:t xml:space="preserve"> </w:t>
            </w:r>
            <w:r w:rsidRPr="007F6DF3">
              <w:rPr>
                <w:rFonts w:asciiTheme="minorHAnsi" w:hAnsiTheme="minorHAnsi" w:cs="Arial"/>
              </w:rPr>
              <w:t>the</w:t>
            </w:r>
            <w:r>
              <w:rPr>
                <w:rFonts w:asciiTheme="minorHAnsi" w:hAnsiTheme="minorHAnsi" w:cs="Arial"/>
              </w:rPr>
              <w:t xml:space="preserve"> Forum Hotel in Gloucester Road and Newcombe House in Notting Hill Gate.</w:t>
            </w:r>
          </w:p>
        </w:tc>
        <w:tc>
          <w:tcPr>
            <w:tcW w:w="3260" w:type="dxa"/>
          </w:tcPr>
          <w:p w:rsidR="005834B4" w:rsidRPr="00406D57" w:rsidRDefault="005834B4" w:rsidP="003275D9">
            <w:pPr>
              <w:rPr>
                <w:rFonts w:asciiTheme="minorHAnsi" w:hAnsiTheme="minorHAnsi" w:cs="Arial"/>
              </w:rPr>
            </w:pPr>
            <w:r>
              <w:rPr>
                <w:rFonts w:asciiTheme="minorHAnsi" w:hAnsiTheme="minorHAnsi" w:cs="Arial"/>
              </w:rPr>
              <w:t xml:space="preserve">RBKC. The Holiday Inn in Kensington, Forum Hotel in Gloucester Road </w:t>
            </w:r>
            <w:proofErr w:type="gramStart"/>
            <w:r>
              <w:rPr>
                <w:rFonts w:asciiTheme="minorHAnsi" w:hAnsiTheme="minorHAnsi" w:cs="Arial"/>
              </w:rPr>
              <w:t>are</w:t>
            </w:r>
            <w:proofErr w:type="gramEnd"/>
            <w:r>
              <w:rPr>
                <w:rFonts w:asciiTheme="minorHAnsi" w:hAnsiTheme="minorHAnsi" w:cs="Arial"/>
              </w:rPr>
              <w:t xml:space="preserve"> two names for the same building.</w:t>
            </w:r>
          </w:p>
        </w:tc>
      </w:tr>
      <w:tr w:rsidR="005834B4" w:rsidRPr="000F6EEA" w:rsidTr="003275D9">
        <w:tc>
          <w:tcPr>
            <w:tcW w:w="1809" w:type="dxa"/>
          </w:tcPr>
          <w:p w:rsidR="005834B4" w:rsidRPr="00311D99" w:rsidRDefault="005834B4" w:rsidP="003275D9">
            <w:pPr>
              <w:rPr>
                <w:rFonts w:asciiTheme="minorHAnsi" w:hAnsiTheme="minorHAnsi"/>
              </w:rPr>
            </w:pPr>
            <w:r w:rsidRPr="00311D99">
              <w:t>34.3.24</w:t>
            </w:r>
          </w:p>
        </w:tc>
        <w:tc>
          <w:tcPr>
            <w:tcW w:w="4536" w:type="dxa"/>
          </w:tcPr>
          <w:p w:rsidR="005834B4" w:rsidRPr="00311D99" w:rsidRDefault="005834B4" w:rsidP="00311D99">
            <w:pPr>
              <w:autoSpaceDE w:val="0"/>
              <w:autoSpaceDN w:val="0"/>
              <w:adjustRightInd w:val="0"/>
            </w:pPr>
            <w:r w:rsidRPr="00311D99">
              <w:t>Local landmarks define points of townscape interest or public functions that are relevant to those living or working within the immediate areas. They do not necessarily rise above the predominant building height – such as the Michelin Building at Brompton Cross – but where they do, they will not tend to be more than 1</w:t>
            </w:r>
            <w:r w:rsidRPr="00311D99">
              <w:rPr>
                <w:vertAlign w:val="superscript"/>
              </w:rPr>
              <w:t>1</w:t>
            </w:r>
            <w:r w:rsidRPr="00311D99">
              <w:t>/</w:t>
            </w:r>
            <w:r w:rsidRPr="00311D99">
              <w:rPr>
                <w:vertAlign w:val="subscript"/>
              </w:rPr>
              <w:t>2</w:t>
            </w:r>
            <w:r w:rsidRPr="00311D99">
              <w:t xml:space="preserve"> times the height above the context, and as such are compatible with their context. </w:t>
            </w:r>
          </w:p>
          <w:p w:rsidR="005834B4" w:rsidRDefault="005834B4" w:rsidP="00311D99">
            <w:pPr>
              <w:autoSpaceDE w:val="0"/>
              <w:autoSpaceDN w:val="0"/>
              <w:adjustRightInd w:val="0"/>
              <w:rPr>
                <w:rFonts w:asciiTheme="minorHAnsi" w:hAnsiTheme="minorHAnsi" w:cs="Arial"/>
              </w:rPr>
            </w:pPr>
          </w:p>
        </w:tc>
        <w:tc>
          <w:tcPr>
            <w:tcW w:w="4820" w:type="dxa"/>
          </w:tcPr>
          <w:p w:rsidR="005834B4" w:rsidRPr="00EB6CCB" w:rsidRDefault="005834B4" w:rsidP="00311D99">
            <w:pPr>
              <w:autoSpaceDE w:val="0"/>
              <w:autoSpaceDN w:val="0"/>
              <w:adjustRightInd w:val="0"/>
              <w:rPr>
                <w:rFonts w:asciiTheme="minorHAnsi" w:hAnsiTheme="minorHAnsi" w:cstheme="minorHAnsi"/>
              </w:rPr>
            </w:pPr>
            <w:r w:rsidRPr="00EB6CCB">
              <w:rPr>
                <w:rFonts w:asciiTheme="minorHAnsi" w:hAnsiTheme="minorHAnsi" w:cstheme="minorHAnsi"/>
              </w:rPr>
              <w:t xml:space="preserve">Local landmarks </w:t>
            </w:r>
            <w:r w:rsidRPr="00EB6CCB">
              <w:rPr>
                <w:rFonts w:asciiTheme="minorHAnsi" w:hAnsiTheme="minorHAnsi" w:cstheme="minorHAnsi"/>
                <w:bCs/>
                <w:color w:val="FF0000"/>
                <w:u w:val="single"/>
              </w:rPr>
              <w:t>are occasional features in the Borough which</w:t>
            </w:r>
            <w:r w:rsidRPr="00EB6CCB">
              <w:rPr>
                <w:rFonts w:asciiTheme="minorHAnsi" w:hAnsiTheme="minorHAnsi" w:cstheme="minorHAnsi"/>
              </w:rPr>
              <w:t xml:space="preserve"> define points of townscape interest or public functions that are relevant to those living or working within the immediate areas. They do not necessarily rise above the predominant building height – such as the Michelin Building at Brompton Cross – but where they do, they will not tend to be more than 1</w:t>
            </w:r>
            <w:r w:rsidRPr="00EB6CCB">
              <w:rPr>
                <w:rFonts w:asciiTheme="minorHAnsi" w:hAnsiTheme="minorHAnsi" w:cstheme="minorHAnsi"/>
                <w:vertAlign w:val="superscript"/>
              </w:rPr>
              <w:t>1</w:t>
            </w:r>
            <w:r w:rsidRPr="00EB6CCB">
              <w:rPr>
                <w:rFonts w:asciiTheme="minorHAnsi" w:hAnsiTheme="minorHAnsi" w:cstheme="minorHAnsi"/>
              </w:rPr>
              <w:t>/</w:t>
            </w:r>
            <w:r w:rsidRPr="00EB6CCB">
              <w:rPr>
                <w:rFonts w:asciiTheme="minorHAnsi" w:hAnsiTheme="minorHAnsi" w:cstheme="minorHAnsi"/>
                <w:vertAlign w:val="subscript"/>
              </w:rPr>
              <w:t>2</w:t>
            </w:r>
            <w:r w:rsidRPr="00EB6CCB">
              <w:rPr>
                <w:rFonts w:asciiTheme="minorHAnsi" w:hAnsiTheme="minorHAnsi" w:cstheme="minorHAnsi"/>
              </w:rPr>
              <w:t xml:space="preserve"> times the height above the context, and as such are compatible with their context. </w:t>
            </w:r>
            <w:r w:rsidRPr="00EB6CCB">
              <w:rPr>
                <w:rFonts w:asciiTheme="minorHAnsi" w:hAnsiTheme="minorHAnsi" w:cstheme="minorHAnsi"/>
                <w:bCs/>
                <w:color w:val="FF0000"/>
                <w:u w:val="single"/>
              </w:rPr>
              <w:t>Regardless of their location, they should always be of very high design quality, but used only occasionally in new development.</w:t>
            </w:r>
          </w:p>
        </w:tc>
        <w:tc>
          <w:tcPr>
            <w:tcW w:w="3260" w:type="dxa"/>
          </w:tcPr>
          <w:p w:rsidR="005834B4" w:rsidRDefault="005834B4" w:rsidP="00406D57">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4959AF" w:rsidRDefault="005834B4" w:rsidP="003275D9">
            <w:r w:rsidRPr="004959AF">
              <w:rPr>
                <w:rFonts w:asciiTheme="minorHAnsi" w:hAnsiTheme="minorHAnsi" w:cstheme="minorHAnsi"/>
              </w:rPr>
              <w:t>34.3.22</w:t>
            </w:r>
            <w:r w:rsidRPr="004959AF">
              <w:rPr>
                <w:rFonts w:asciiTheme="minorHAnsi" w:hAnsiTheme="minorHAnsi" w:cstheme="minorHAnsi"/>
              </w:rPr>
              <w:tab/>
            </w:r>
            <w:r w:rsidRPr="004959AF">
              <w:rPr>
                <w:rFonts w:asciiTheme="minorHAnsi" w:hAnsiTheme="minorHAnsi" w:cstheme="minorHAnsi"/>
              </w:rPr>
              <w:tab/>
            </w:r>
          </w:p>
        </w:tc>
        <w:tc>
          <w:tcPr>
            <w:tcW w:w="4536" w:type="dxa"/>
          </w:tcPr>
          <w:p w:rsidR="005834B4" w:rsidRPr="00465B00" w:rsidRDefault="005834B4" w:rsidP="000E22AA">
            <w:pPr>
              <w:rPr>
                <w:rFonts w:asciiTheme="minorHAnsi" w:hAnsiTheme="minorHAnsi" w:cstheme="minorHAnsi"/>
              </w:rPr>
            </w:pPr>
            <w:r w:rsidRPr="00465B00">
              <w:rPr>
                <w:rFonts w:asciiTheme="minorHAnsi" w:hAnsiTheme="minorHAnsi" w:cstheme="minorHAnsi"/>
              </w:rPr>
              <w:t xml:space="preserve">The relatively modest and consistent height of buildings within Kensington and Chelsea reflects the primarily residential character of the Borough. High residential densities are delivered within this townscape without recourse to tall buildings. This pattern of development with its medium-rise, high-density </w:t>
            </w:r>
            <w:proofErr w:type="gramStart"/>
            <w:r w:rsidRPr="00465B00">
              <w:rPr>
                <w:rFonts w:asciiTheme="minorHAnsi" w:hAnsiTheme="minorHAnsi" w:cstheme="minorHAnsi"/>
              </w:rPr>
              <w:t>residential areas has</w:t>
            </w:r>
            <w:proofErr w:type="gramEnd"/>
            <w:r w:rsidRPr="00465B00">
              <w:rPr>
                <w:rFonts w:asciiTheme="minorHAnsi" w:hAnsiTheme="minorHAnsi" w:cstheme="minorHAnsi"/>
              </w:rPr>
              <w:t xml:space="preserve"> produced a very attractive townscape and is central to the Borough’s charm. The Borough </w:t>
            </w:r>
            <w:r w:rsidRPr="00465B00">
              <w:rPr>
                <w:rFonts w:asciiTheme="minorHAnsi" w:hAnsiTheme="minorHAnsi" w:cstheme="minorHAnsi"/>
              </w:rPr>
              <w:lastRenderedPageBreak/>
              <w:t xml:space="preserve">has comparatively few tall buildings; the tallest being Trellick Tower at 98m. Tall buildings are very much the exception. Building height is thus a critical issue and a very sensitive feature of the townscape. </w:t>
            </w:r>
          </w:p>
        </w:tc>
        <w:tc>
          <w:tcPr>
            <w:tcW w:w="4820" w:type="dxa"/>
          </w:tcPr>
          <w:p w:rsidR="005834B4" w:rsidRPr="00465B00" w:rsidRDefault="005834B4" w:rsidP="00EB6CCB">
            <w:pPr>
              <w:rPr>
                <w:rFonts w:asciiTheme="minorHAnsi" w:hAnsiTheme="minorHAnsi" w:cstheme="minorHAnsi"/>
              </w:rPr>
            </w:pPr>
            <w:r w:rsidRPr="00465B00">
              <w:rPr>
                <w:rFonts w:asciiTheme="minorHAnsi" w:hAnsiTheme="minorHAnsi" w:cstheme="minorHAnsi"/>
              </w:rPr>
              <w:lastRenderedPageBreak/>
              <w:t xml:space="preserve">The relatively modest and consistent height of buildings within Kensington and Chelsea reflects the primarily residential character of the Borough. High residential densities are delivered within this townscape without recourse to tall buildings. This pattern of development with its </w:t>
            </w:r>
            <w:r w:rsidRPr="00465B00">
              <w:rPr>
                <w:rFonts w:asciiTheme="minorHAnsi" w:hAnsiTheme="minorHAnsi" w:cstheme="minorHAnsi"/>
                <w:u w:val="single"/>
              </w:rPr>
              <w:t>low to</w:t>
            </w:r>
            <w:r w:rsidRPr="00465B00">
              <w:rPr>
                <w:rFonts w:asciiTheme="minorHAnsi" w:hAnsiTheme="minorHAnsi" w:cstheme="minorHAnsi"/>
              </w:rPr>
              <w:t xml:space="preserve"> medium-rise, high-density </w:t>
            </w:r>
            <w:proofErr w:type="gramStart"/>
            <w:r w:rsidRPr="00465B00">
              <w:rPr>
                <w:rFonts w:asciiTheme="minorHAnsi" w:hAnsiTheme="minorHAnsi" w:cstheme="minorHAnsi"/>
              </w:rPr>
              <w:t>residential areas has</w:t>
            </w:r>
            <w:proofErr w:type="gramEnd"/>
            <w:r w:rsidRPr="00465B00">
              <w:rPr>
                <w:rFonts w:asciiTheme="minorHAnsi" w:hAnsiTheme="minorHAnsi" w:cstheme="minorHAnsi"/>
              </w:rPr>
              <w:t xml:space="preserve"> produced a very attractive townscape and is central to the Borough’s charm. The Borough has </w:t>
            </w:r>
            <w:r w:rsidRPr="00465B00">
              <w:rPr>
                <w:rFonts w:asciiTheme="minorHAnsi" w:hAnsiTheme="minorHAnsi" w:cstheme="minorHAnsi"/>
              </w:rPr>
              <w:lastRenderedPageBreak/>
              <w:t>comparatively few tall buildings; the tallest being Trellick Tower at 98m. Tall buildings are very much the exception. Building height is thus a critical issue and a very sensitive feature of the townscape</w:t>
            </w:r>
            <w:r w:rsidRPr="000E22AA">
              <w:rPr>
                <w:rFonts w:asciiTheme="minorHAnsi" w:hAnsiTheme="minorHAnsi" w:cstheme="minorHAnsi"/>
              </w:rPr>
              <w:t>.</w:t>
            </w:r>
            <w:r w:rsidRPr="000E22AA">
              <w:rPr>
                <w:rFonts w:asciiTheme="minorHAnsi" w:hAnsiTheme="minorHAnsi" w:cstheme="minorHAnsi"/>
                <w:color w:val="FF0000"/>
                <w:u w:val="single"/>
              </w:rPr>
              <w:t xml:space="preserve"> It is</w:t>
            </w:r>
            <w:r w:rsidRPr="000E22AA">
              <w:rPr>
                <w:rFonts w:asciiTheme="minorHAnsi" w:hAnsiTheme="minorHAnsi" w:cstheme="minorHAnsi"/>
                <w:color w:val="FF0000"/>
                <w:u w:val="double"/>
              </w:rPr>
              <w:t xml:space="preserve"> </w:t>
            </w:r>
            <w:r w:rsidRPr="000E22AA">
              <w:rPr>
                <w:rFonts w:asciiTheme="minorHAnsi" w:hAnsiTheme="minorHAnsi" w:cstheme="minorHAnsi"/>
                <w:color w:val="FF0000"/>
                <w:u w:val="single"/>
              </w:rPr>
              <w:t>important that the Council carefully manages the height of new development that may otherwise erode the Borough’s distinctive townscape character.</w:t>
            </w: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RBKC. To clarify the Council’s position on high buildings and to ensure the cohesiveness of the policy as a whole.</w:t>
            </w:r>
          </w:p>
        </w:tc>
      </w:tr>
      <w:tr w:rsidR="005834B4" w:rsidRPr="000F6EEA" w:rsidTr="003275D9">
        <w:tc>
          <w:tcPr>
            <w:tcW w:w="1809" w:type="dxa"/>
          </w:tcPr>
          <w:p w:rsidR="005834B4" w:rsidRPr="004959AF" w:rsidRDefault="005834B4" w:rsidP="003275D9">
            <w:r w:rsidRPr="004959AF">
              <w:rPr>
                <w:rFonts w:asciiTheme="minorHAnsi" w:hAnsiTheme="minorHAnsi" w:cstheme="minorHAnsi"/>
              </w:rPr>
              <w:lastRenderedPageBreak/>
              <w:t>34.3.23</w:t>
            </w:r>
            <w:r w:rsidRPr="004959AF">
              <w:rPr>
                <w:rFonts w:asciiTheme="minorHAnsi" w:hAnsiTheme="minorHAnsi" w:cstheme="minorHAnsi"/>
              </w:rPr>
              <w:tab/>
            </w:r>
            <w:r w:rsidRPr="004959AF">
              <w:rPr>
                <w:rFonts w:asciiTheme="minorHAnsi" w:hAnsiTheme="minorHAnsi" w:cstheme="minorHAnsi"/>
              </w:rPr>
              <w:tab/>
            </w:r>
          </w:p>
        </w:tc>
        <w:tc>
          <w:tcPr>
            <w:tcW w:w="4536" w:type="dxa"/>
          </w:tcPr>
          <w:p w:rsidR="005834B4" w:rsidRPr="009F1C3F" w:rsidRDefault="005834B4" w:rsidP="009F1C3F">
            <w:r>
              <w:t xml:space="preserve">One approach to determining the appropriate location of high buildings would be to identify where they are not appropriate – such as in Conservation Areas. However, such an approach risks inferring that they are therefore appropriate anywhere else. </w:t>
            </w:r>
            <w:r w:rsidRPr="000307BB">
              <w:rPr>
                <w:strike/>
                <w:color w:val="FF0000"/>
              </w:rPr>
              <w:t>That would not be an appropriate approach because</w:t>
            </w:r>
            <w:r>
              <w:t xml:space="preserve"> Higher buildings </w:t>
            </w:r>
            <w:proofErr w:type="gramStart"/>
            <w:r w:rsidRPr="000307BB">
              <w:rPr>
                <w:color w:val="FF0000"/>
              </w:rPr>
              <w:t xml:space="preserve">should </w:t>
            </w:r>
            <w:r w:rsidRPr="000307BB">
              <w:rPr>
                <w:strike/>
                <w:color w:val="FF0000"/>
              </w:rPr>
              <w:t>must</w:t>
            </w:r>
            <w:proofErr w:type="gramEnd"/>
            <w:r>
              <w:t xml:space="preserve"> only be located where – depending on their impact – they give meaning to the local or Borough townscape.</w:t>
            </w:r>
          </w:p>
        </w:tc>
        <w:tc>
          <w:tcPr>
            <w:tcW w:w="4820" w:type="dxa"/>
          </w:tcPr>
          <w:p w:rsidR="005834B4" w:rsidRPr="000E22AA" w:rsidRDefault="005834B4" w:rsidP="00465B00">
            <w:pPr>
              <w:ind w:left="34"/>
              <w:rPr>
                <w:rFonts w:asciiTheme="minorHAnsi" w:eastAsia="Times New Roman" w:hAnsiTheme="minorHAnsi" w:cstheme="minorHAnsi"/>
                <w:color w:val="FF0000"/>
                <w:u w:val="single"/>
                <w:lang w:eastAsia="en-GB"/>
              </w:rPr>
            </w:pPr>
            <w:r w:rsidRPr="000E22AA">
              <w:rPr>
                <w:rFonts w:asciiTheme="minorHAnsi" w:eastAsia="Times New Roman" w:hAnsiTheme="minorHAnsi" w:cstheme="minorHAnsi"/>
                <w:color w:val="FF0000"/>
                <w:u w:val="single"/>
                <w:lang w:eastAsia="en-GB"/>
              </w:rPr>
              <w:t>High buildings have a greater impact on their environment than other building types, posing problems of microclimate, overshadowing and overlooking. This is especially harmful to residential environments and amenity spaces, and needs to be avoided through careful siting and design (see Policy CL5).</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4959AF" w:rsidRDefault="005834B4" w:rsidP="003275D9">
            <w:r w:rsidRPr="004959AF">
              <w:rPr>
                <w:rFonts w:asciiTheme="minorHAnsi" w:hAnsiTheme="minorHAnsi" w:cstheme="minorHAnsi"/>
              </w:rPr>
              <w:t>34.3.24</w:t>
            </w:r>
            <w:r w:rsidRPr="004959AF">
              <w:rPr>
                <w:rFonts w:asciiTheme="minorHAnsi" w:hAnsiTheme="minorHAnsi" w:cstheme="minorHAnsi"/>
              </w:rPr>
              <w:tab/>
            </w:r>
            <w:r w:rsidRPr="004959AF">
              <w:rPr>
                <w:rFonts w:asciiTheme="minorHAnsi" w:hAnsiTheme="minorHAnsi" w:cstheme="minorHAnsi"/>
              </w:rPr>
              <w:tab/>
            </w:r>
          </w:p>
        </w:tc>
        <w:tc>
          <w:tcPr>
            <w:tcW w:w="4536" w:type="dxa"/>
          </w:tcPr>
          <w:p w:rsidR="005834B4" w:rsidRPr="009F1C3F" w:rsidRDefault="005834B4" w:rsidP="000307BB">
            <w:r>
              <w:t xml:space="preserve">Local landmarks define points of townscape interest or public functions that are relevant to those living or working within the immediate areas. They do not necessarily rise above the predominant building </w:t>
            </w:r>
            <w:r w:rsidRPr="000307BB">
              <w:rPr>
                <w:color w:val="FF0000"/>
              </w:rPr>
              <w:t>height</w:t>
            </w:r>
            <w:r w:rsidRPr="000307BB">
              <w:rPr>
                <w:strike/>
                <w:color w:val="FF0000"/>
              </w:rPr>
              <w:t xml:space="preserve"> line</w:t>
            </w:r>
            <w:r>
              <w:t xml:space="preserve"> – such as the Michelin Building at Brompton Cross – but where they do, they will not tend to be more than 1½ times in height above the context, and as such are compatible with their context.</w:t>
            </w:r>
          </w:p>
        </w:tc>
        <w:tc>
          <w:tcPr>
            <w:tcW w:w="4820" w:type="dxa"/>
          </w:tcPr>
          <w:p w:rsidR="005834B4" w:rsidRPr="00465B00" w:rsidRDefault="005834B4" w:rsidP="00465B00">
            <w:pPr>
              <w:ind w:left="34"/>
              <w:rPr>
                <w:rFonts w:asciiTheme="minorHAnsi" w:hAnsiTheme="minorHAnsi" w:cstheme="minorHAnsi"/>
                <w:u w:val="double"/>
              </w:rPr>
            </w:pPr>
            <w:r w:rsidRPr="00465B00">
              <w:rPr>
                <w:rFonts w:asciiTheme="minorHAnsi" w:hAnsiTheme="minorHAnsi" w:cstheme="minorHAnsi"/>
              </w:rPr>
              <w:t xml:space="preserve">High buildings in the wrong location can </w:t>
            </w:r>
            <w:r w:rsidRPr="000E22AA">
              <w:rPr>
                <w:rFonts w:asciiTheme="minorHAnsi" w:hAnsiTheme="minorHAnsi" w:cstheme="minorHAnsi"/>
                <w:color w:val="FF0000"/>
                <w:u w:val="single"/>
              </w:rPr>
              <w:t xml:space="preserve">be visually disruptive. For example, they can harm the character and appearance of a conservation area, the setting of a listed building or the visual amenity of important open space; or they </w:t>
            </w:r>
            <w:r w:rsidRPr="00465B00">
              <w:rPr>
                <w:rFonts w:asciiTheme="minorHAnsi" w:hAnsiTheme="minorHAnsi" w:cstheme="minorHAnsi"/>
              </w:rPr>
              <w:t xml:space="preserve">can interrupt important views, </w:t>
            </w:r>
            <w:r w:rsidRPr="000E22AA">
              <w:rPr>
                <w:rFonts w:asciiTheme="minorHAnsi" w:hAnsiTheme="minorHAnsi" w:cstheme="minorHAnsi"/>
                <w:color w:val="FF0000"/>
                <w:u w:val="single"/>
              </w:rPr>
              <w:t>such as the strategic view from King Henry VIII’s Mound (Richmond) to St. Paul’s Cathedral</w:t>
            </w:r>
            <w:r w:rsidRPr="00465B00">
              <w:rPr>
                <w:rFonts w:asciiTheme="minorHAnsi" w:hAnsiTheme="minorHAnsi" w:cstheme="minorHAnsi"/>
              </w:rPr>
              <w:t xml:space="preserve">, or those identified within the Council’s Conservation Areas Proposal Statements or other adopted </w:t>
            </w:r>
            <w:r w:rsidRPr="00465B00">
              <w:rPr>
                <w:rFonts w:asciiTheme="minorHAnsi" w:hAnsiTheme="minorHAnsi" w:cstheme="minorHAnsi"/>
              </w:rPr>
              <w:lastRenderedPageBreak/>
              <w:t xml:space="preserve">documents </w:t>
            </w:r>
            <w:r w:rsidRPr="000E22AA">
              <w:rPr>
                <w:rFonts w:asciiTheme="minorHAnsi" w:hAnsiTheme="minorHAnsi" w:cstheme="minorHAnsi"/>
                <w:color w:val="FF0000"/>
                <w:u w:val="single"/>
              </w:rPr>
              <w:t xml:space="preserve">(see Policies CL1, CL3-4 and CR5). </w:t>
            </w:r>
            <w:r w:rsidRPr="00465B00">
              <w:rPr>
                <w:rFonts w:asciiTheme="minorHAnsi" w:hAnsiTheme="minorHAnsi" w:cstheme="minorHAnsi"/>
              </w:rPr>
              <w:t xml:space="preserve">One approach to determining the appropriate location of high buildings would be to identify where they are inappropriate. However, such an approach risks inferring that they are therefore appropriate </w:t>
            </w:r>
            <w:r w:rsidRPr="000E22AA">
              <w:rPr>
                <w:rFonts w:asciiTheme="minorHAnsi" w:hAnsiTheme="minorHAnsi" w:cstheme="minorHAnsi"/>
                <w:color w:val="FF0000"/>
                <w:u w:val="single"/>
              </w:rPr>
              <w:t>every</w:t>
            </w:r>
            <w:r w:rsidRPr="00465B00">
              <w:rPr>
                <w:rFonts w:asciiTheme="minorHAnsi" w:hAnsiTheme="minorHAnsi" w:cstheme="minorHAnsi"/>
              </w:rPr>
              <w:t>where else,</w:t>
            </w:r>
            <w:r w:rsidRPr="000E22AA">
              <w:rPr>
                <w:rFonts w:asciiTheme="minorHAnsi" w:hAnsiTheme="minorHAnsi" w:cstheme="minorHAnsi"/>
                <w:color w:val="FF0000"/>
                <w:u w:val="single"/>
              </w:rPr>
              <w:t xml:space="preserve"> which is mistaken.</w:t>
            </w: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RBKC. To clarify the Council’s position on high buildings and to ensure the cohesiveness of the policy as a whole; and to respond to common ground matters with the GLA.</w:t>
            </w:r>
          </w:p>
        </w:tc>
      </w:tr>
      <w:tr w:rsidR="005834B4" w:rsidRPr="000F6EEA" w:rsidTr="003275D9">
        <w:tc>
          <w:tcPr>
            <w:tcW w:w="1809" w:type="dxa"/>
          </w:tcPr>
          <w:p w:rsidR="005834B4" w:rsidRPr="004959AF" w:rsidRDefault="005834B4" w:rsidP="003275D9">
            <w:r w:rsidRPr="004959AF">
              <w:rPr>
                <w:rFonts w:asciiTheme="minorHAnsi" w:hAnsiTheme="minorHAnsi" w:cstheme="minorHAnsi"/>
              </w:rPr>
              <w:lastRenderedPageBreak/>
              <w:t>34.3.25</w:t>
            </w:r>
            <w:r w:rsidRPr="004959AF">
              <w:rPr>
                <w:rFonts w:asciiTheme="minorHAnsi" w:hAnsiTheme="minorHAnsi" w:cstheme="minorHAnsi"/>
              </w:rPr>
              <w:tab/>
            </w:r>
            <w:r w:rsidRPr="004959AF">
              <w:rPr>
                <w:rFonts w:asciiTheme="minorHAnsi" w:hAnsiTheme="minorHAnsi" w:cstheme="minorHAnsi"/>
              </w:rPr>
              <w:tab/>
            </w:r>
          </w:p>
        </w:tc>
        <w:tc>
          <w:tcPr>
            <w:tcW w:w="4536" w:type="dxa"/>
          </w:tcPr>
          <w:p w:rsidR="005834B4" w:rsidRPr="009F1C3F" w:rsidRDefault="005834B4" w:rsidP="009F1C3F">
            <w:r w:rsidRPr="009F1C3F">
              <w:t xml:space="preserve">District landmarks, on the other hand, are visible over wider areas, and tend to highlight major public functions. They can </w:t>
            </w:r>
            <w:proofErr w:type="gramStart"/>
            <w:r w:rsidRPr="009F1C3F">
              <w:t>rise</w:t>
            </w:r>
            <w:proofErr w:type="gramEnd"/>
            <w:r w:rsidRPr="009F1C3F">
              <w:t xml:space="preserve"> up to 4 times their context in height.</w:t>
            </w:r>
          </w:p>
        </w:tc>
        <w:tc>
          <w:tcPr>
            <w:tcW w:w="4820" w:type="dxa"/>
          </w:tcPr>
          <w:p w:rsidR="005834B4" w:rsidRPr="00465B00" w:rsidRDefault="005834B4" w:rsidP="00465B00">
            <w:pPr>
              <w:ind w:left="34"/>
              <w:rPr>
                <w:rFonts w:asciiTheme="minorHAnsi" w:hAnsiTheme="minorHAnsi" w:cstheme="minorHAnsi"/>
                <w:u w:val="double"/>
              </w:rPr>
            </w:pPr>
            <w:r w:rsidRPr="00465B00">
              <w:rPr>
                <w:rFonts w:asciiTheme="minorHAnsi" w:hAnsiTheme="minorHAnsi" w:cstheme="minorHAnsi"/>
              </w:rPr>
              <w:t xml:space="preserve">It is not enough to ensure that their location avoids </w:t>
            </w:r>
            <w:r w:rsidRPr="00465B00">
              <w:rPr>
                <w:rFonts w:asciiTheme="minorHAnsi" w:hAnsiTheme="minorHAnsi" w:cstheme="minorHAnsi"/>
                <w:color w:val="FF0000"/>
                <w:u w:val="single"/>
              </w:rPr>
              <w:t>causing harm</w:t>
            </w:r>
            <w:r w:rsidRPr="00465B00">
              <w:rPr>
                <w:rFonts w:asciiTheme="minorHAnsi" w:hAnsiTheme="minorHAnsi" w:cstheme="minorHAnsi"/>
              </w:rPr>
              <w:t xml:space="preserve">. They should also make a positive intervention in the existing townscape. </w:t>
            </w:r>
            <w:r w:rsidRPr="00465B00">
              <w:rPr>
                <w:rFonts w:asciiTheme="minorHAnsi" w:hAnsiTheme="minorHAnsi" w:cstheme="minorHAnsi"/>
                <w:color w:val="FF0000"/>
                <w:u w:val="single"/>
              </w:rPr>
              <w:t>This is not just a matter of design quality, but also of contributing to townscape legibility. Buildings that rise above the prevailing building height are successful</w:t>
            </w:r>
            <w:r w:rsidRPr="00465B00">
              <w:rPr>
                <w:rFonts w:asciiTheme="minorHAnsi" w:hAnsiTheme="minorHAnsi" w:cstheme="minorHAnsi"/>
              </w:rPr>
              <w:t xml:space="preserve"> where, depending on their impact, they give meaning to the local or Borough townscape, </w:t>
            </w:r>
            <w:r w:rsidRPr="00465B00">
              <w:rPr>
                <w:rFonts w:asciiTheme="minorHAnsi" w:hAnsiTheme="minorHAnsi" w:cstheme="minorHAnsi"/>
                <w:color w:val="FF0000"/>
                <w:u w:val="single"/>
              </w:rPr>
              <w:t>highlighting locations or activities of public importance.</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465B00" w:rsidRDefault="005834B4" w:rsidP="003275D9">
            <w:pPr>
              <w:rPr>
                <w:rFonts w:asciiTheme="minorHAnsi" w:hAnsiTheme="minorHAnsi" w:cstheme="minorHAnsi"/>
              </w:rPr>
            </w:pPr>
            <w:r w:rsidRPr="00465B00">
              <w:rPr>
                <w:rFonts w:asciiTheme="minorHAnsi" w:hAnsiTheme="minorHAnsi" w:cstheme="minorHAnsi"/>
              </w:rPr>
              <w:t>34.3.26</w:t>
            </w:r>
          </w:p>
        </w:tc>
        <w:tc>
          <w:tcPr>
            <w:tcW w:w="4536" w:type="dxa"/>
          </w:tcPr>
          <w:p w:rsidR="005834B4" w:rsidRPr="009F1C3F" w:rsidRDefault="005834B4" w:rsidP="009F1C3F">
            <w:r>
              <w:t>Very tall buildings, more than 4 times their context, characterise central metropolitan areas and are thus inappropriate to this Borough.</w:t>
            </w:r>
          </w:p>
        </w:tc>
        <w:tc>
          <w:tcPr>
            <w:tcW w:w="4820" w:type="dxa"/>
          </w:tcPr>
          <w:p w:rsidR="005834B4" w:rsidRPr="00465B00" w:rsidRDefault="005834B4" w:rsidP="00465B00">
            <w:pPr>
              <w:ind w:left="34"/>
              <w:rPr>
                <w:rFonts w:asciiTheme="minorHAnsi" w:hAnsiTheme="minorHAnsi" w:cstheme="minorHAnsi"/>
              </w:rPr>
            </w:pPr>
            <w:r w:rsidRPr="00465B00">
              <w:rPr>
                <w:rFonts w:asciiTheme="minorHAnsi" w:hAnsiTheme="minorHAnsi" w:cstheme="minorHAnsi"/>
              </w:rPr>
              <w:t xml:space="preserve">Local landmarks </w:t>
            </w:r>
            <w:r w:rsidRPr="00A4296F">
              <w:rPr>
                <w:rFonts w:asciiTheme="minorHAnsi" w:hAnsiTheme="minorHAnsi" w:cstheme="minorHAnsi"/>
                <w:color w:val="FF0000"/>
                <w:u w:val="single"/>
              </w:rPr>
              <w:t>are occasional features in the Borough which</w:t>
            </w:r>
            <w:r w:rsidRPr="00465B00">
              <w:rPr>
                <w:rFonts w:asciiTheme="minorHAnsi" w:hAnsiTheme="minorHAnsi" w:cstheme="minorHAnsi"/>
              </w:rPr>
              <w:t xml:space="preserve"> define points of townscape interest or public functions that are relevant to those living or working within the immediate areas. Local landmarks do not necessarily rise above the </w:t>
            </w:r>
            <w:r w:rsidRPr="00A4296F">
              <w:rPr>
                <w:rFonts w:asciiTheme="minorHAnsi" w:hAnsiTheme="minorHAnsi" w:cstheme="minorHAnsi"/>
                <w:color w:val="FF0000"/>
                <w:u w:val="single"/>
              </w:rPr>
              <w:t>prevailing</w:t>
            </w:r>
            <w:r w:rsidRPr="00465B00">
              <w:rPr>
                <w:rFonts w:asciiTheme="minorHAnsi" w:hAnsiTheme="minorHAnsi" w:cstheme="minorHAnsi"/>
              </w:rPr>
              <w:t xml:space="preserve"> building height – for example, the Michelin Building at Brompton Cross – but where they do, they will tend not to be more than 1½ times in height above their context, and </w:t>
            </w:r>
            <w:r w:rsidRPr="00A4296F">
              <w:rPr>
                <w:rFonts w:asciiTheme="minorHAnsi" w:hAnsiTheme="minorHAnsi" w:cstheme="minorHAnsi"/>
                <w:color w:val="FF0000"/>
                <w:u w:val="single"/>
              </w:rPr>
              <w:t xml:space="preserve">remain </w:t>
            </w:r>
            <w:r w:rsidRPr="00465B00">
              <w:rPr>
                <w:rFonts w:asciiTheme="minorHAnsi" w:hAnsiTheme="minorHAnsi" w:cstheme="minorHAnsi"/>
              </w:rPr>
              <w:t xml:space="preserve">compatible with their context. </w:t>
            </w:r>
            <w:r w:rsidRPr="00A4296F">
              <w:rPr>
                <w:rFonts w:asciiTheme="minorHAnsi" w:hAnsiTheme="minorHAnsi" w:cstheme="minorHAnsi"/>
                <w:color w:val="FF0000"/>
                <w:u w:val="single"/>
              </w:rPr>
              <w:t xml:space="preserve">Regardless </w:t>
            </w:r>
            <w:r w:rsidRPr="00A4296F">
              <w:rPr>
                <w:rFonts w:asciiTheme="minorHAnsi" w:hAnsiTheme="minorHAnsi" w:cstheme="minorHAnsi"/>
                <w:color w:val="FF0000"/>
                <w:u w:val="single"/>
              </w:rPr>
              <w:lastRenderedPageBreak/>
              <w:t>of their location, they should always be of very high design quality and occasional features if they are to retain their meaning.</w:t>
            </w: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RBKC. To clarify the Council’s position on high buildings and to ensure the cohesiveness of the policy as a whole.</w:t>
            </w:r>
          </w:p>
        </w:tc>
      </w:tr>
      <w:tr w:rsidR="005834B4" w:rsidRPr="000F6EEA" w:rsidTr="003275D9">
        <w:tc>
          <w:tcPr>
            <w:tcW w:w="1809" w:type="dxa"/>
          </w:tcPr>
          <w:p w:rsidR="005834B4" w:rsidRPr="00465B00" w:rsidRDefault="005834B4" w:rsidP="003275D9">
            <w:pPr>
              <w:rPr>
                <w:rFonts w:asciiTheme="minorHAnsi" w:hAnsiTheme="minorHAnsi" w:cstheme="minorHAnsi"/>
              </w:rPr>
            </w:pPr>
            <w:r w:rsidRPr="00465B00">
              <w:rPr>
                <w:rFonts w:asciiTheme="minorHAnsi" w:hAnsiTheme="minorHAnsi" w:cstheme="minorHAnsi"/>
              </w:rPr>
              <w:lastRenderedPageBreak/>
              <w:t>34.3.27</w:t>
            </w:r>
            <w:r w:rsidRPr="00465B00">
              <w:rPr>
                <w:rFonts w:asciiTheme="minorHAnsi" w:hAnsiTheme="minorHAnsi" w:cstheme="minorHAnsi"/>
              </w:rPr>
              <w:tab/>
            </w:r>
            <w:r w:rsidRPr="00465B00">
              <w:rPr>
                <w:rFonts w:asciiTheme="minorHAnsi" w:hAnsiTheme="minorHAnsi" w:cstheme="minorHAnsi"/>
              </w:rPr>
              <w:tab/>
            </w:r>
          </w:p>
        </w:tc>
        <w:tc>
          <w:tcPr>
            <w:tcW w:w="4536" w:type="dxa"/>
          </w:tcPr>
          <w:p w:rsidR="005834B4" w:rsidRPr="00835A01" w:rsidRDefault="005834B4" w:rsidP="00835A01">
            <w:pPr>
              <w:rPr>
                <w:strike/>
                <w:color w:val="FF0000"/>
              </w:rPr>
            </w:pPr>
            <w:r w:rsidRPr="00835A01">
              <w:rPr>
                <w:strike/>
                <w:color w:val="FF0000"/>
              </w:rPr>
              <w:t>Height is one of several factors which are important when assessing high buildings. The profile and proportions of the building where it sits above the prevailing building height are very important.</w:t>
            </w:r>
            <w:r>
              <w:rPr>
                <w:color w:val="FF0000"/>
                <w:u w:val="single"/>
              </w:rPr>
              <w:t xml:space="preserve"> H</w:t>
            </w:r>
            <w:r w:rsidRPr="00835A01">
              <w:rPr>
                <w:color w:val="FF0000"/>
                <w:u w:val="single"/>
              </w:rPr>
              <w:t>eight is not the only factor which is important when assessing high buildings. The profile and proportion of the building, especially the part which sits above the prevailing building height, is also a sensitive feature.</w:t>
            </w:r>
            <w:r>
              <w:t xml:space="preserve"> Bulky tall buildings are not attractive to look at and disfigure the skyline.</w:t>
            </w:r>
          </w:p>
        </w:tc>
        <w:tc>
          <w:tcPr>
            <w:tcW w:w="4820" w:type="dxa"/>
          </w:tcPr>
          <w:p w:rsidR="005834B4" w:rsidRPr="00465B00" w:rsidRDefault="005834B4" w:rsidP="00465B00">
            <w:pPr>
              <w:ind w:left="34"/>
              <w:rPr>
                <w:rFonts w:asciiTheme="minorHAnsi" w:hAnsiTheme="minorHAnsi" w:cstheme="minorHAnsi"/>
              </w:rPr>
            </w:pPr>
            <w:r w:rsidRPr="00465B00">
              <w:rPr>
                <w:rFonts w:asciiTheme="minorHAnsi" w:hAnsiTheme="minorHAnsi" w:cstheme="minorHAnsi"/>
              </w:rPr>
              <w:t xml:space="preserve">District landmarks, on the other hand, are visible over wider areas, and tend to highlight major public functions. They can rise to up to 4 times their context in height. </w:t>
            </w:r>
            <w:r w:rsidRPr="00A4296F">
              <w:rPr>
                <w:rFonts w:asciiTheme="minorHAnsi" w:hAnsiTheme="minorHAnsi" w:cstheme="minorHAnsi"/>
                <w:color w:val="FF0000"/>
                <w:u w:val="single"/>
              </w:rPr>
              <w:t>They are not characteristic of the Borough, being very occasional features in a borough of predominantly low to medium rise development.</w:t>
            </w:r>
            <w:r w:rsidRPr="00465B00">
              <w:rPr>
                <w:rFonts w:asciiTheme="minorHAnsi" w:hAnsiTheme="minorHAnsi" w:cstheme="minorHAnsi"/>
              </w:rPr>
              <w:t xml:space="preserve"> Because district landmarks are visible over a </w:t>
            </w:r>
            <w:r w:rsidRPr="00A4296F">
              <w:rPr>
                <w:rFonts w:asciiTheme="minorHAnsi" w:hAnsiTheme="minorHAnsi" w:cstheme="minorHAnsi"/>
                <w:color w:val="FF0000"/>
                <w:u w:val="single"/>
              </w:rPr>
              <w:t>much</w:t>
            </w:r>
            <w:r w:rsidRPr="00465B00">
              <w:rPr>
                <w:rFonts w:asciiTheme="minorHAnsi" w:hAnsiTheme="minorHAnsi" w:cstheme="minorHAnsi"/>
              </w:rPr>
              <w:t xml:space="preserve"> wider area, their location </w:t>
            </w:r>
            <w:r w:rsidRPr="00A4296F">
              <w:rPr>
                <w:rFonts w:asciiTheme="minorHAnsi" w:hAnsiTheme="minorHAnsi" w:cstheme="minorHAnsi"/>
                <w:color w:val="FF0000"/>
                <w:u w:val="single"/>
              </w:rPr>
              <w:t>and use</w:t>
            </w:r>
            <w:r w:rsidRPr="00465B00">
              <w:rPr>
                <w:rFonts w:asciiTheme="minorHAnsi" w:hAnsiTheme="minorHAnsi" w:cstheme="minorHAnsi"/>
              </w:rPr>
              <w:t xml:space="preserve"> must be of significance to the Borough as a whole; and </w:t>
            </w:r>
            <w:r w:rsidRPr="00A4296F">
              <w:rPr>
                <w:rFonts w:asciiTheme="minorHAnsi" w:hAnsiTheme="minorHAnsi" w:cstheme="minorHAnsi"/>
                <w:color w:val="FF0000"/>
                <w:u w:val="single"/>
              </w:rPr>
              <w:t>inevitably,</w:t>
            </w:r>
            <w:r w:rsidRPr="00465B00">
              <w:rPr>
                <w:rFonts w:asciiTheme="minorHAnsi" w:hAnsiTheme="minorHAnsi" w:cstheme="minorHAnsi"/>
              </w:rPr>
              <w:t xml:space="preserve"> they will </w:t>
            </w:r>
            <w:r w:rsidRPr="00A4296F">
              <w:rPr>
                <w:rFonts w:asciiTheme="minorHAnsi" w:hAnsiTheme="minorHAnsi" w:cstheme="minorHAnsi"/>
                <w:color w:val="FF0000"/>
                <w:u w:val="single"/>
              </w:rPr>
              <w:t>remain very</w:t>
            </w:r>
            <w:r w:rsidRPr="00465B00">
              <w:rPr>
                <w:rFonts w:asciiTheme="minorHAnsi" w:hAnsiTheme="minorHAnsi" w:cstheme="minorHAnsi"/>
                <w:u w:val="double"/>
              </w:rPr>
              <w:t xml:space="preserve"> </w:t>
            </w:r>
            <w:r w:rsidRPr="00A4296F">
              <w:rPr>
                <w:rFonts w:asciiTheme="minorHAnsi" w:hAnsiTheme="minorHAnsi" w:cstheme="minorHAnsi"/>
                <w:color w:val="FF0000"/>
                <w:u w:val="single"/>
              </w:rPr>
              <w:t>occasional features.</w:t>
            </w:r>
            <w:r w:rsidRPr="00465B00">
              <w:rPr>
                <w:rFonts w:asciiTheme="minorHAnsi" w:hAnsiTheme="minorHAnsi" w:cstheme="minorHAnsi"/>
              </w:rPr>
              <w:t xml:space="preserve"> Their location and relationship to the local townscape are of the utmost importance.</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465B00" w:rsidRDefault="005834B4" w:rsidP="003275D9">
            <w:pPr>
              <w:rPr>
                <w:rFonts w:asciiTheme="minorHAnsi" w:hAnsiTheme="minorHAnsi" w:cstheme="minorHAnsi"/>
              </w:rPr>
            </w:pPr>
            <w:r w:rsidRPr="00465B00">
              <w:rPr>
                <w:rFonts w:asciiTheme="minorHAnsi" w:hAnsiTheme="minorHAnsi" w:cstheme="minorHAnsi"/>
              </w:rPr>
              <w:t>34.3.28</w:t>
            </w:r>
            <w:r w:rsidRPr="00465B00">
              <w:rPr>
                <w:rFonts w:asciiTheme="minorHAnsi" w:hAnsiTheme="minorHAnsi" w:cstheme="minorHAnsi"/>
              </w:rPr>
              <w:tab/>
            </w:r>
            <w:r w:rsidRPr="00465B00">
              <w:rPr>
                <w:rFonts w:asciiTheme="minorHAnsi" w:hAnsiTheme="minorHAnsi" w:cstheme="minorHAnsi"/>
              </w:rPr>
              <w:tab/>
            </w:r>
          </w:p>
        </w:tc>
        <w:tc>
          <w:tcPr>
            <w:tcW w:w="4536" w:type="dxa"/>
          </w:tcPr>
          <w:p w:rsidR="005834B4" w:rsidRPr="00F10FF7" w:rsidRDefault="005834B4" w:rsidP="000307BB">
            <w:r w:rsidRPr="00F10FF7">
              <w:t xml:space="preserve">High buildings </w:t>
            </w:r>
            <w:r w:rsidRPr="000307BB">
              <w:rPr>
                <w:color w:val="FF0000"/>
                <w:u w:val="single"/>
              </w:rPr>
              <w:t>in the wrong location</w:t>
            </w:r>
            <w:r w:rsidRPr="00F10FF7">
              <w:t xml:space="preserve"> can interrupt views that are important in the townscape, both those identified within the London Plan or within the Council’s Conservation Area Proposal Statements or other adopted documents. It is not enough, however, to ensure that their location avoids this. They should make a positive intervention in the existing townscape. Because district landmarks are visible over a wider area, their location must be of significance to the Borough as a whole and they will therefore be </w:t>
            </w:r>
            <w:r w:rsidRPr="00546D9A">
              <w:t>exceptional</w:t>
            </w:r>
            <w:r>
              <w:t>.</w:t>
            </w:r>
            <w:r w:rsidRPr="00F10FF7">
              <w:t xml:space="preserve"> Their location </w:t>
            </w:r>
            <w:r w:rsidRPr="00F10FF7">
              <w:lastRenderedPageBreak/>
              <w:t xml:space="preserve">and </w:t>
            </w:r>
            <w:r w:rsidRPr="000307BB">
              <w:rPr>
                <w:strike/>
                <w:color w:val="FF0000"/>
              </w:rPr>
              <w:t>the townscape sensitivity</w:t>
            </w:r>
            <w:r w:rsidRPr="000307BB">
              <w:rPr>
                <w:color w:val="FF0000"/>
              </w:rPr>
              <w:t xml:space="preserve"> </w:t>
            </w:r>
            <w:r w:rsidRPr="000307BB">
              <w:rPr>
                <w:color w:val="FF0000"/>
                <w:u w:val="single"/>
              </w:rPr>
              <w:t>relationship to the local townscape</w:t>
            </w:r>
            <w:r w:rsidRPr="00F10FF7">
              <w:t xml:space="preserve"> are the</w:t>
            </w:r>
            <w:r>
              <w:t>refore of the utmost importance</w:t>
            </w:r>
            <w:r w:rsidRPr="00F10FF7">
              <w:t>.</w:t>
            </w:r>
          </w:p>
          <w:p w:rsidR="005834B4" w:rsidRPr="009F1C3F" w:rsidRDefault="005834B4" w:rsidP="009F1C3F"/>
        </w:tc>
        <w:tc>
          <w:tcPr>
            <w:tcW w:w="4820" w:type="dxa"/>
          </w:tcPr>
          <w:p w:rsidR="005834B4" w:rsidRPr="00465B00" w:rsidRDefault="005834B4" w:rsidP="00465B00">
            <w:pPr>
              <w:rPr>
                <w:rFonts w:asciiTheme="minorHAnsi" w:hAnsiTheme="minorHAnsi" w:cstheme="minorHAnsi"/>
              </w:rPr>
            </w:pPr>
            <w:r w:rsidRPr="00465B00">
              <w:rPr>
                <w:rFonts w:asciiTheme="minorHAnsi" w:hAnsiTheme="minorHAnsi" w:cstheme="minorHAnsi"/>
              </w:rPr>
              <w:lastRenderedPageBreak/>
              <w:t xml:space="preserve">Care is needed to ensure that their visibility is assessed contextually to ensure that they </w:t>
            </w:r>
            <w:r w:rsidRPr="00A4296F">
              <w:rPr>
                <w:rFonts w:asciiTheme="minorHAnsi" w:hAnsiTheme="minorHAnsi" w:cstheme="minorHAnsi"/>
                <w:color w:val="FF0000"/>
                <w:u w:val="single"/>
              </w:rPr>
              <w:t xml:space="preserve">have a wholly positive visual impact and </w:t>
            </w:r>
            <w:r w:rsidRPr="00465B00">
              <w:rPr>
                <w:rFonts w:asciiTheme="minorHAnsi" w:hAnsiTheme="minorHAnsi" w:cstheme="minorHAnsi"/>
              </w:rPr>
              <w:t xml:space="preserve">do not appear incongruous within their </w:t>
            </w:r>
            <w:r w:rsidRPr="00A4296F">
              <w:rPr>
                <w:rFonts w:asciiTheme="minorHAnsi" w:hAnsiTheme="minorHAnsi" w:cstheme="minorHAnsi"/>
                <w:color w:val="FF0000"/>
                <w:u w:val="single"/>
              </w:rPr>
              <w:t>surroundings.</w:t>
            </w:r>
            <w:r w:rsidRPr="00465B00">
              <w:rPr>
                <w:rFonts w:asciiTheme="minorHAnsi" w:hAnsiTheme="minorHAnsi" w:cstheme="minorHAnsi"/>
              </w:rPr>
              <w:t xml:space="preserve"> A computer generated zone of visual influence, that includes an accurate model of the relevant context, is an essential tool in assessing the visual impact of district landmarks.</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465B00" w:rsidRDefault="005834B4" w:rsidP="003275D9">
            <w:pPr>
              <w:rPr>
                <w:rFonts w:asciiTheme="minorHAnsi" w:hAnsiTheme="minorHAnsi" w:cstheme="minorHAnsi"/>
              </w:rPr>
            </w:pPr>
            <w:r w:rsidRPr="00465B00">
              <w:rPr>
                <w:rFonts w:asciiTheme="minorHAnsi" w:hAnsiTheme="minorHAnsi" w:cstheme="minorHAnsi"/>
              </w:rPr>
              <w:lastRenderedPageBreak/>
              <w:t>34.3.29</w:t>
            </w:r>
            <w:r w:rsidRPr="00465B00">
              <w:rPr>
                <w:rFonts w:asciiTheme="minorHAnsi" w:hAnsiTheme="minorHAnsi" w:cstheme="minorHAnsi"/>
              </w:rPr>
              <w:tab/>
            </w:r>
            <w:r w:rsidRPr="00465B00">
              <w:rPr>
                <w:rFonts w:asciiTheme="minorHAnsi" w:hAnsiTheme="minorHAnsi" w:cstheme="minorHAnsi"/>
              </w:rPr>
              <w:tab/>
            </w:r>
          </w:p>
        </w:tc>
        <w:tc>
          <w:tcPr>
            <w:tcW w:w="4536" w:type="dxa"/>
          </w:tcPr>
          <w:p w:rsidR="005834B4" w:rsidRPr="009F1C3F" w:rsidRDefault="005834B4" w:rsidP="000307BB">
            <w:r w:rsidRPr="00465B00">
              <w:rPr>
                <w:rFonts w:asciiTheme="minorHAnsi" w:hAnsiTheme="minorHAnsi" w:cstheme="minorHAnsi"/>
              </w:rPr>
              <w:t xml:space="preserve">Care is needed to ensure that their visibility is assessed </w:t>
            </w:r>
            <w:r w:rsidRPr="000307BB">
              <w:rPr>
                <w:rFonts w:asciiTheme="minorHAnsi" w:hAnsiTheme="minorHAnsi" w:cstheme="minorHAnsi"/>
                <w:strike/>
                <w:color w:val="FF0000"/>
              </w:rPr>
              <w:t>in the round</w:t>
            </w:r>
            <w:r w:rsidRPr="000307BB">
              <w:rPr>
                <w:rFonts w:asciiTheme="minorHAnsi" w:hAnsiTheme="minorHAnsi" w:cstheme="minorHAnsi"/>
                <w:color w:val="FF0000"/>
              </w:rPr>
              <w:t xml:space="preserve"> </w:t>
            </w:r>
            <w:r w:rsidRPr="000307BB">
              <w:rPr>
                <w:rFonts w:asciiTheme="minorHAnsi" w:hAnsiTheme="minorHAnsi" w:cstheme="minorHAnsi"/>
                <w:color w:val="FF0000"/>
                <w:u w:val="single"/>
              </w:rPr>
              <w:t>contextually</w:t>
            </w:r>
            <w:r w:rsidRPr="00465B00">
              <w:rPr>
                <w:rFonts w:asciiTheme="minorHAnsi" w:hAnsiTheme="minorHAnsi" w:cstheme="minorHAnsi"/>
              </w:rPr>
              <w:t xml:space="preserve"> to ensure that they do not appear incongruous within their </w:t>
            </w:r>
            <w:r>
              <w:rPr>
                <w:rFonts w:asciiTheme="minorHAnsi" w:hAnsiTheme="minorHAnsi" w:cstheme="minorHAnsi"/>
              </w:rPr>
              <w:t>context.</w:t>
            </w:r>
            <w:r w:rsidRPr="00465B00">
              <w:rPr>
                <w:rFonts w:asciiTheme="minorHAnsi" w:hAnsiTheme="minorHAnsi" w:cstheme="minorHAnsi"/>
              </w:rPr>
              <w:t xml:space="preserve"> A computer generated zone of visual influence, that includes an accurate model of the relevant context, is an essential tool in assessing the visual impact of district landmarks.</w:t>
            </w:r>
          </w:p>
        </w:tc>
        <w:tc>
          <w:tcPr>
            <w:tcW w:w="4820" w:type="dxa"/>
          </w:tcPr>
          <w:p w:rsidR="005834B4" w:rsidRPr="00A4296F" w:rsidRDefault="005834B4" w:rsidP="00465B00">
            <w:pPr>
              <w:pStyle w:val="ListParagraph"/>
              <w:ind w:left="34"/>
              <w:rPr>
                <w:rFonts w:asciiTheme="minorHAnsi" w:hAnsiTheme="minorHAnsi" w:cstheme="minorHAnsi"/>
                <w:color w:val="FF0000"/>
                <w:u w:val="single"/>
              </w:rPr>
            </w:pPr>
            <w:r w:rsidRPr="00A4296F">
              <w:rPr>
                <w:rFonts w:asciiTheme="minorHAnsi" w:hAnsiTheme="minorHAnsi" w:cstheme="minorHAnsi"/>
                <w:color w:val="FF0000"/>
                <w:u w:val="single"/>
              </w:rPr>
              <w:t>On sites where there may be scope for a district landmark, a design-led approach is essential. In such cases the Council will promote close working with the stakeholders and, where appropriate, with strategic and neighbouring authorities in the production of an urban design framework that will guide the siting and appropriate height of the building(s), particularly in relation to existing views and to ensuring a wholly positive benefit to the townscape.</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 and to respond to common ground matters with the GLA.</w:t>
            </w:r>
          </w:p>
        </w:tc>
      </w:tr>
      <w:tr w:rsidR="005834B4" w:rsidRPr="000F6EEA" w:rsidTr="003275D9">
        <w:tc>
          <w:tcPr>
            <w:tcW w:w="1809" w:type="dxa"/>
          </w:tcPr>
          <w:p w:rsidR="005834B4" w:rsidRPr="00C27431" w:rsidRDefault="005834B4" w:rsidP="00C27431">
            <w:pPr>
              <w:rPr>
                <w:rFonts w:asciiTheme="minorHAnsi" w:hAnsiTheme="minorHAnsi" w:cstheme="minorHAnsi"/>
                <w:color w:val="FF0000"/>
                <w:u w:val="single"/>
              </w:rPr>
            </w:pPr>
            <w:r w:rsidRPr="00C27431">
              <w:rPr>
                <w:rFonts w:asciiTheme="minorHAnsi" w:hAnsiTheme="minorHAnsi" w:cstheme="minorHAnsi"/>
                <w:color w:val="FF0000"/>
                <w:u w:val="single"/>
              </w:rPr>
              <w:t>34.3.29a</w:t>
            </w:r>
          </w:p>
        </w:tc>
        <w:tc>
          <w:tcPr>
            <w:tcW w:w="4536" w:type="dxa"/>
          </w:tcPr>
          <w:p w:rsidR="005834B4" w:rsidRPr="009F1C3F" w:rsidRDefault="005834B4" w:rsidP="009F1C3F"/>
        </w:tc>
        <w:tc>
          <w:tcPr>
            <w:tcW w:w="4820" w:type="dxa"/>
          </w:tcPr>
          <w:p w:rsidR="005834B4" w:rsidRPr="00465B00" w:rsidRDefault="005834B4" w:rsidP="00465B00">
            <w:pPr>
              <w:ind w:left="34"/>
              <w:rPr>
                <w:rFonts w:asciiTheme="minorHAnsi" w:hAnsiTheme="minorHAnsi" w:cstheme="minorHAnsi"/>
              </w:rPr>
            </w:pPr>
            <w:r w:rsidRPr="00465B00">
              <w:rPr>
                <w:rFonts w:asciiTheme="minorHAnsi" w:hAnsiTheme="minorHAnsi" w:cstheme="minorHAnsi"/>
              </w:rPr>
              <w:t xml:space="preserve">Height is not the only factor which is important when assessing high buildings. </w:t>
            </w:r>
            <w:r w:rsidRPr="00A4296F">
              <w:rPr>
                <w:rFonts w:asciiTheme="minorHAnsi" w:hAnsiTheme="minorHAnsi" w:cstheme="minorHAnsi"/>
                <w:color w:val="FF0000"/>
                <w:u w:val="single"/>
              </w:rPr>
              <w:t>District landmarks should be of an exceptional quality of architecture, sustainability and urban design. Successful tall buildings possess an architecture that is convincing and highly attractive, especially when viewed in the round, and that makes for a distinguished landmark on the skyline. This requires the skilful handling of scale, height, massing, silhouette, crown and facing materials and the careful incorporation of building services and telecommunications equipment</w:t>
            </w:r>
            <w:r w:rsidRPr="00465B00">
              <w:rPr>
                <w:rFonts w:asciiTheme="minorHAnsi" w:hAnsiTheme="minorHAnsi" w:cstheme="minorHAnsi"/>
              </w:rPr>
              <w:t xml:space="preserve">. The profile and proportion of the building, especially the part which sits </w:t>
            </w:r>
            <w:r w:rsidRPr="00465B00">
              <w:rPr>
                <w:rFonts w:asciiTheme="minorHAnsi" w:hAnsiTheme="minorHAnsi" w:cstheme="minorHAnsi"/>
              </w:rPr>
              <w:lastRenderedPageBreak/>
              <w:t>above the prevailing building height, is a sensitive feature. Bulky tall buildings are not attractive to look at and disfigure the skyline</w:t>
            </w:r>
            <w:r w:rsidRPr="00A4296F">
              <w:rPr>
                <w:rFonts w:asciiTheme="minorHAnsi" w:hAnsiTheme="minorHAnsi" w:cstheme="minorHAnsi"/>
                <w:color w:val="FF0000"/>
                <w:u w:val="single"/>
              </w:rPr>
              <w:t>; slender ones are more successful</w:t>
            </w:r>
            <w:r w:rsidRPr="00465B00">
              <w:rPr>
                <w:rFonts w:asciiTheme="minorHAnsi" w:hAnsiTheme="minorHAnsi" w:cstheme="minorHAnsi"/>
              </w:rPr>
              <w:t xml:space="preserve">. </w:t>
            </w: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RBKC. To clarify the Council’s position on high buildings and to ensure the cohesiveness of the policy as a whole.</w:t>
            </w:r>
          </w:p>
        </w:tc>
      </w:tr>
      <w:tr w:rsidR="005834B4" w:rsidRPr="000F6EEA" w:rsidTr="003275D9">
        <w:tc>
          <w:tcPr>
            <w:tcW w:w="1809" w:type="dxa"/>
          </w:tcPr>
          <w:p w:rsidR="005834B4" w:rsidRPr="00C27431" w:rsidRDefault="005834B4" w:rsidP="00C27431">
            <w:pPr>
              <w:rPr>
                <w:rFonts w:asciiTheme="minorHAnsi" w:hAnsiTheme="minorHAnsi" w:cstheme="minorHAnsi"/>
                <w:color w:val="FF0000"/>
                <w:u w:val="single"/>
              </w:rPr>
            </w:pPr>
            <w:r w:rsidRPr="00C27431">
              <w:rPr>
                <w:rFonts w:asciiTheme="minorHAnsi" w:hAnsiTheme="minorHAnsi" w:cstheme="minorHAnsi"/>
                <w:color w:val="FF0000"/>
                <w:u w:val="single"/>
              </w:rPr>
              <w:lastRenderedPageBreak/>
              <w:t>34.3.29b</w:t>
            </w:r>
          </w:p>
        </w:tc>
        <w:tc>
          <w:tcPr>
            <w:tcW w:w="4536" w:type="dxa"/>
          </w:tcPr>
          <w:p w:rsidR="005834B4" w:rsidRPr="009F1C3F" w:rsidRDefault="005834B4" w:rsidP="009F1C3F"/>
        </w:tc>
        <w:tc>
          <w:tcPr>
            <w:tcW w:w="4820" w:type="dxa"/>
          </w:tcPr>
          <w:p w:rsidR="005834B4" w:rsidRPr="00A4296F" w:rsidRDefault="005834B4" w:rsidP="00465B00">
            <w:pPr>
              <w:ind w:left="34"/>
              <w:rPr>
                <w:rFonts w:asciiTheme="minorHAnsi" w:hAnsiTheme="minorHAnsi" w:cstheme="minorHAnsi"/>
                <w:color w:val="FF0000"/>
                <w:u w:val="single"/>
              </w:rPr>
            </w:pPr>
            <w:r w:rsidRPr="00A4296F">
              <w:rPr>
                <w:rFonts w:asciiTheme="minorHAnsi" w:hAnsiTheme="minorHAnsi" w:cstheme="minorHAnsi"/>
                <w:color w:val="FF0000"/>
                <w:u w:val="single"/>
              </w:rPr>
              <w:t>Design quality applies equally to the top, where the impact is on the skyline, as to the base. At lower levels it is not only the impact on the streetscape and local views, but also how the building functionally relates to the street. Successful high buildings are those that create a meaningful public realm, interacting positively with the surrounding buildings and spaces. It includes contributions to permeability and connectivity, defining edges that reinforce existing building lines and give a coherent form to open space, and providing active ground floor frontages and a stimulating and inclusive public realm (see Policies CR1-2).</w:t>
            </w:r>
          </w:p>
        </w:tc>
        <w:tc>
          <w:tcPr>
            <w:tcW w:w="3260" w:type="dxa"/>
          </w:tcPr>
          <w:p w:rsidR="005834B4" w:rsidRDefault="005834B4" w:rsidP="003275D9">
            <w:pPr>
              <w:rPr>
                <w:rFonts w:asciiTheme="minorHAnsi" w:hAnsiTheme="minorHAnsi" w:cs="Arial"/>
              </w:rPr>
            </w:pPr>
            <w:r>
              <w:rPr>
                <w:rFonts w:asciiTheme="minorHAnsi" w:hAnsiTheme="minorHAnsi" w:cs="Arial"/>
              </w:rPr>
              <w:t>RBKC. To clarify the Council’s position on high buildings and to ensure the cohesiveness of the policy as a whole.</w:t>
            </w:r>
          </w:p>
        </w:tc>
      </w:tr>
      <w:tr w:rsidR="005834B4" w:rsidRPr="000F6EEA" w:rsidTr="003275D9">
        <w:tc>
          <w:tcPr>
            <w:tcW w:w="1809" w:type="dxa"/>
          </w:tcPr>
          <w:p w:rsidR="005834B4" w:rsidRPr="00C27431" w:rsidRDefault="005834B4" w:rsidP="00C27431">
            <w:pPr>
              <w:rPr>
                <w:rFonts w:asciiTheme="minorHAnsi" w:hAnsiTheme="minorHAnsi" w:cstheme="minorHAnsi"/>
                <w:color w:val="FF0000"/>
                <w:u w:val="single"/>
              </w:rPr>
            </w:pPr>
            <w:r w:rsidRPr="00C27431">
              <w:rPr>
                <w:rFonts w:asciiTheme="minorHAnsi" w:hAnsiTheme="minorHAnsi" w:cstheme="minorHAnsi"/>
                <w:color w:val="FF0000"/>
                <w:u w:val="single"/>
              </w:rPr>
              <w:t>34.3.29c</w:t>
            </w:r>
          </w:p>
        </w:tc>
        <w:tc>
          <w:tcPr>
            <w:tcW w:w="4536" w:type="dxa"/>
          </w:tcPr>
          <w:p w:rsidR="005834B4" w:rsidRPr="009F1C3F" w:rsidRDefault="005834B4" w:rsidP="009F1C3F"/>
        </w:tc>
        <w:tc>
          <w:tcPr>
            <w:tcW w:w="4820" w:type="dxa"/>
          </w:tcPr>
          <w:p w:rsidR="005834B4" w:rsidRPr="00465B00" w:rsidRDefault="005834B4" w:rsidP="00465B00">
            <w:pPr>
              <w:ind w:left="34"/>
              <w:rPr>
                <w:rFonts w:asciiTheme="minorHAnsi" w:hAnsiTheme="minorHAnsi" w:cstheme="minorHAnsi"/>
              </w:rPr>
            </w:pPr>
            <w:r w:rsidRPr="00465B00">
              <w:rPr>
                <w:rFonts w:asciiTheme="minorHAnsi" w:hAnsiTheme="minorHAnsi" w:cstheme="minorHAnsi"/>
              </w:rPr>
              <w:t>Very tall buildings – more than 4 times their context – characterise central metropolitan areas, and are thus inappropriate to this Borough.</w:t>
            </w:r>
          </w:p>
        </w:tc>
        <w:tc>
          <w:tcPr>
            <w:tcW w:w="3260" w:type="dxa"/>
          </w:tcPr>
          <w:p w:rsidR="005834B4" w:rsidRDefault="005834B4" w:rsidP="001F1604">
            <w:pPr>
              <w:rPr>
                <w:rFonts w:asciiTheme="minorHAnsi" w:hAnsiTheme="minorHAnsi" w:cs="Arial"/>
              </w:rPr>
            </w:pPr>
            <w:r>
              <w:rPr>
                <w:rFonts w:asciiTheme="minorHAnsi" w:hAnsiTheme="minorHAnsi" w:cs="Arial"/>
              </w:rPr>
              <w:t>RBKC. Paragraph re-ordered.</w:t>
            </w:r>
          </w:p>
        </w:tc>
      </w:tr>
      <w:tr w:rsidR="005834B4" w:rsidRPr="000F6EEA" w:rsidTr="003275D9">
        <w:tc>
          <w:tcPr>
            <w:tcW w:w="1809" w:type="dxa"/>
          </w:tcPr>
          <w:p w:rsidR="005834B4" w:rsidRPr="00374241" w:rsidRDefault="005834B4" w:rsidP="00374241">
            <w:pPr>
              <w:ind w:left="34" w:right="34"/>
              <w:rPr>
                <w:rFonts w:asciiTheme="minorHAnsi" w:hAnsiTheme="minorHAnsi" w:cstheme="minorHAnsi"/>
              </w:rPr>
            </w:pPr>
            <w:r w:rsidRPr="00374241">
              <w:rPr>
                <w:rFonts w:asciiTheme="minorHAnsi" w:hAnsiTheme="minorHAnsi" w:cstheme="minorHAnsi"/>
              </w:rPr>
              <w:t>Policy CL2(h-m) High Buildings</w:t>
            </w:r>
          </w:p>
          <w:p w:rsidR="005834B4" w:rsidRPr="009F1C3F" w:rsidRDefault="005834B4" w:rsidP="003275D9"/>
        </w:tc>
        <w:tc>
          <w:tcPr>
            <w:tcW w:w="4536" w:type="dxa"/>
          </w:tcPr>
          <w:p w:rsidR="005834B4" w:rsidRDefault="005834B4" w:rsidP="00374241">
            <w:r>
              <w:t>(h)  resist a proposal that exceeds the prevailing building height within the context, except where the proposal is:</w:t>
            </w:r>
          </w:p>
          <w:p w:rsidR="005834B4" w:rsidRDefault="005834B4" w:rsidP="00374241">
            <w:pPr>
              <w:ind w:left="459"/>
            </w:pPr>
            <w:proofErr w:type="spellStart"/>
            <w:r>
              <w:t>i</w:t>
            </w:r>
            <w:proofErr w:type="spellEnd"/>
            <w:r>
              <w:t>) of a slender profile and proportion; and</w:t>
            </w:r>
          </w:p>
          <w:p w:rsidR="005834B4" w:rsidRDefault="005834B4" w:rsidP="00374241">
            <w:pPr>
              <w:ind w:left="459"/>
            </w:pPr>
            <w:r>
              <w:t>ii) not within any identified linear views; and</w:t>
            </w:r>
          </w:p>
          <w:p w:rsidR="005834B4" w:rsidRDefault="005834B4" w:rsidP="00374241">
            <w:pPr>
              <w:ind w:left="459"/>
            </w:pPr>
            <w:r>
              <w:t xml:space="preserve">iii) of exceptional design quality; </w:t>
            </w:r>
          </w:p>
          <w:p w:rsidR="005834B4" w:rsidRDefault="005834B4" w:rsidP="00374241">
            <w:r>
              <w:lastRenderedPageBreak/>
              <w:t xml:space="preserve"> </w:t>
            </w:r>
          </w:p>
          <w:p w:rsidR="005834B4" w:rsidRDefault="005834B4" w:rsidP="00374241">
            <w:pPr>
              <w:pStyle w:val="ListParagraph"/>
              <w:numPr>
                <w:ilvl w:val="0"/>
                <w:numId w:val="10"/>
              </w:numPr>
            </w:pPr>
            <w:r>
              <w:t>require a proposed local landmark to:</w:t>
            </w:r>
          </w:p>
          <w:p w:rsidR="005834B4" w:rsidRDefault="005834B4" w:rsidP="00374241">
            <w:pPr>
              <w:pStyle w:val="ListParagraph"/>
              <w:numPr>
                <w:ilvl w:val="0"/>
                <w:numId w:val="13"/>
              </w:numPr>
              <w:tabs>
                <w:tab w:val="left" w:pos="501"/>
              </w:tabs>
              <w:ind w:left="743" w:hanging="284"/>
            </w:pPr>
            <w:r>
              <w:t>be compatible with the scale of its context; and</w:t>
            </w:r>
          </w:p>
          <w:p w:rsidR="005834B4" w:rsidRDefault="005834B4" w:rsidP="00374241">
            <w:pPr>
              <w:pStyle w:val="ListParagraph"/>
              <w:numPr>
                <w:ilvl w:val="0"/>
                <w:numId w:val="13"/>
              </w:numPr>
              <w:ind w:left="743" w:hanging="284"/>
            </w:pPr>
            <w:r>
              <w:t>articulate positively a point of townscape legibility of local significance;</w:t>
            </w:r>
          </w:p>
          <w:p w:rsidR="005834B4" w:rsidRDefault="005834B4" w:rsidP="00374241"/>
          <w:p w:rsidR="005834B4" w:rsidRDefault="005834B4" w:rsidP="00374241">
            <w:pPr>
              <w:pStyle w:val="ListParagraph"/>
              <w:numPr>
                <w:ilvl w:val="0"/>
                <w:numId w:val="10"/>
              </w:numPr>
            </w:pPr>
            <w:r>
              <w:t>require a proposed district landmark to:</w:t>
            </w:r>
          </w:p>
          <w:p w:rsidR="005834B4" w:rsidRPr="00F1178B" w:rsidRDefault="005834B4" w:rsidP="00374241">
            <w:pPr>
              <w:ind w:left="885" w:hanging="426"/>
            </w:pPr>
            <w:r>
              <w:t>(</w:t>
            </w:r>
            <w:proofErr w:type="spellStart"/>
            <w:r>
              <w:t>i</w:t>
            </w:r>
            <w:proofErr w:type="spellEnd"/>
            <w:r>
              <w:t>)    articulate positively a point of townscape legibility of significance for the wider Borough and neighbouring boroughs, such as deliberately framed views and specific vistas</w:t>
            </w:r>
            <w:r w:rsidRPr="00085FE9">
              <w:t>; and</w:t>
            </w:r>
          </w:p>
          <w:p w:rsidR="005834B4" w:rsidRPr="00896541" w:rsidRDefault="005834B4" w:rsidP="00374241">
            <w:pPr>
              <w:ind w:left="885" w:hanging="426"/>
            </w:pPr>
            <w:r>
              <w:t xml:space="preserve">(ii)   </w:t>
            </w:r>
            <w:r w:rsidRPr="00896541">
              <w:t>provide a strategic London-wide public use;</w:t>
            </w:r>
          </w:p>
          <w:p w:rsidR="005834B4" w:rsidRDefault="005834B4" w:rsidP="00374241">
            <w:pPr>
              <w:pStyle w:val="ListParagraph"/>
              <w:ind w:left="1179"/>
            </w:pPr>
          </w:p>
          <w:p w:rsidR="005834B4" w:rsidRPr="00085FE9" w:rsidRDefault="005834B4" w:rsidP="00374241">
            <w:pPr>
              <w:pStyle w:val="ListParagraph"/>
              <w:numPr>
                <w:ilvl w:val="0"/>
                <w:numId w:val="10"/>
              </w:numPr>
              <w:rPr>
                <w:color w:val="0000FF"/>
              </w:rPr>
            </w:pPr>
            <w:r w:rsidRPr="00896541">
              <w:t xml:space="preserve">require an assessment of the zone of visual influence </w:t>
            </w:r>
            <w:r>
              <w:t xml:space="preserve">of a proposed district landmark </w:t>
            </w:r>
            <w:r w:rsidRPr="00896541">
              <w:t>within or visible from the Borough, to demonstra</w:t>
            </w:r>
            <w:r>
              <w:t>te that the building has a wholly</w:t>
            </w:r>
            <w:r w:rsidRPr="00896541">
              <w:t xml:space="preserve"> positive visual impact on the quality and character of the Borough’s or neighbouring boroughs’ townscape</w:t>
            </w:r>
            <w:r w:rsidRPr="00085FE9">
              <w:rPr>
                <w:color w:val="0000FF"/>
              </w:rPr>
              <w:t xml:space="preserve"> </w:t>
            </w:r>
            <w:r w:rsidRPr="00374241">
              <w:rPr>
                <w:color w:val="FF0000"/>
                <w:u w:val="single"/>
              </w:rPr>
              <w:t>when viewed from the Royal Borough</w:t>
            </w:r>
            <w:r w:rsidRPr="00085FE9">
              <w:rPr>
                <w:color w:val="0000FF"/>
              </w:rPr>
              <w:t>;</w:t>
            </w:r>
          </w:p>
          <w:p w:rsidR="005834B4" w:rsidRDefault="005834B4" w:rsidP="00374241">
            <w:pPr>
              <w:pStyle w:val="ListParagraph"/>
              <w:ind w:left="1179"/>
            </w:pPr>
          </w:p>
          <w:p w:rsidR="005834B4" w:rsidRDefault="005834B4" w:rsidP="00374241">
            <w:pPr>
              <w:pStyle w:val="ListParagraph"/>
              <w:numPr>
                <w:ilvl w:val="0"/>
                <w:numId w:val="10"/>
              </w:numPr>
            </w:pPr>
            <w:r>
              <w:lastRenderedPageBreak/>
              <w:t>resist a proposal that is of metropolitan scale;</w:t>
            </w:r>
          </w:p>
          <w:p w:rsidR="005834B4" w:rsidRDefault="005834B4" w:rsidP="00374241">
            <w:pPr>
              <w:pStyle w:val="ListParagraph"/>
            </w:pPr>
          </w:p>
          <w:p w:rsidR="005834B4" w:rsidRPr="009F1C3F" w:rsidRDefault="005834B4" w:rsidP="00374241">
            <w:r>
              <w:t xml:space="preserve">(m) </w:t>
            </w:r>
            <w:proofErr w:type="gramStart"/>
            <w:r>
              <w:t>require</w:t>
            </w:r>
            <w:proofErr w:type="gramEnd"/>
            <w:r>
              <w:t xml:space="preserve"> a full planning application for </w:t>
            </w:r>
            <w:r w:rsidRPr="00764EB3">
              <w:rPr>
                <w:strike/>
                <w:color w:val="FF0000"/>
              </w:rPr>
              <w:t>a proposed district landmark</w:t>
            </w:r>
            <w:r w:rsidRPr="00764EB3">
              <w:rPr>
                <w:color w:val="FF0000"/>
              </w:rPr>
              <w:t xml:space="preserve"> </w:t>
            </w:r>
            <w:r w:rsidRPr="00764EB3">
              <w:rPr>
                <w:color w:val="FF0000"/>
                <w:u w:val="single"/>
              </w:rPr>
              <w:t>all proposed high buildings</w:t>
            </w:r>
            <w:r>
              <w:t>.</w:t>
            </w:r>
          </w:p>
        </w:tc>
        <w:tc>
          <w:tcPr>
            <w:tcW w:w="4820" w:type="dxa"/>
          </w:tcPr>
          <w:p w:rsidR="005834B4" w:rsidRPr="00465B00" w:rsidRDefault="005834B4" w:rsidP="000D3504">
            <w:pPr>
              <w:pStyle w:val="NoParagraphStyle"/>
              <w:tabs>
                <w:tab w:val="left" w:pos="459"/>
              </w:tabs>
              <w:suppressAutoHyphens/>
              <w:ind w:left="459" w:right="34" w:hanging="425"/>
              <w:rPr>
                <w:rFonts w:asciiTheme="minorHAnsi" w:hAnsiTheme="minorHAnsi" w:cstheme="minorHAnsi"/>
                <w:color w:val="auto"/>
                <w:szCs w:val="24"/>
              </w:rPr>
            </w:pPr>
            <w:proofErr w:type="gramStart"/>
            <w:r>
              <w:rPr>
                <w:rFonts w:asciiTheme="minorHAnsi" w:hAnsiTheme="minorHAnsi" w:cstheme="minorHAnsi"/>
                <w:color w:val="auto"/>
                <w:szCs w:val="24"/>
              </w:rPr>
              <w:lastRenderedPageBreak/>
              <w:t>h</w:t>
            </w:r>
            <w:proofErr w:type="gramEnd"/>
            <w:r>
              <w:rPr>
                <w:rFonts w:asciiTheme="minorHAnsi" w:hAnsiTheme="minorHAnsi" w:cstheme="minorHAnsi"/>
                <w:color w:val="auto"/>
                <w:szCs w:val="24"/>
              </w:rPr>
              <w:t>.</w:t>
            </w:r>
            <w:r>
              <w:rPr>
                <w:rFonts w:asciiTheme="minorHAnsi" w:hAnsiTheme="minorHAnsi" w:cstheme="minorHAnsi"/>
                <w:color w:val="auto"/>
                <w:szCs w:val="24"/>
              </w:rPr>
              <w:tab/>
            </w:r>
            <w:r w:rsidRPr="00465B00">
              <w:rPr>
                <w:rFonts w:asciiTheme="minorHAnsi" w:hAnsiTheme="minorHAnsi" w:cstheme="minorHAnsi"/>
                <w:color w:val="auto"/>
                <w:szCs w:val="24"/>
              </w:rPr>
              <w:t xml:space="preserve">resist </w:t>
            </w:r>
            <w:r w:rsidRPr="00465B00">
              <w:rPr>
                <w:rFonts w:asciiTheme="minorHAnsi" w:hAnsiTheme="minorHAnsi" w:cstheme="minorHAnsi"/>
                <w:strike/>
                <w:color w:val="auto"/>
                <w:szCs w:val="24"/>
              </w:rPr>
              <w:t>a</w:t>
            </w:r>
            <w:r w:rsidRPr="00465B00">
              <w:rPr>
                <w:rFonts w:asciiTheme="minorHAnsi" w:hAnsiTheme="minorHAnsi" w:cstheme="minorHAnsi"/>
                <w:color w:val="auto"/>
                <w:szCs w:val="24"/>
              </w:rPr>
              <w:t xml:space="preserve"> proposal</w:t>
            </w:r>
            <w:r w:rsidRPr="00465B00">
              <w:rPr>
                <w:rFonts w:asciiTheme="minorHAnsi" w:hAnsiTheme="minorHAnsi" w:cstheme="minorHAnsi"/>
                <w:color w:val="auto"/>
                <w:szCs w:val="24"/>
                <w:u w:val="double"/>
              </w:rPr>
              <w:t>s</w:t>
            </w:r>
            <w:r w:rsidRPr="00465B00">
              <w:rPr>
                <w:rFonts w:asciiTheme="minorHAnsi" w:hAnsiTheme="minorHAnsi" w:cstheme="minorHAnsi"/>
                <w:color w:val="auto"/>
                <w:szCs w:val="24"/>
              </w:rPr>
              <w:t xml:space="preserve"> that exceed</w:t>
            </w:r>
            <w:r w:rsidRPr="00465B00">
              <w:rPr>
                <w:rFonts w:asciiTheme="minorHAnsi" w:hAnsiTheme="minorHAnsi" w:cstheme="minorHAnsi"/>
                <w:strike/>
                <w:color w:val="auto"/>
                <w:szCs w:val="24"/>
              </w:rPr>
              <w:t>s</w:t>
            </w:r>
            <w:r w:rsidRPr="00465B00">
              <w:rPr>
                <w:rFonts w:asciiTheme="minorHAnsi" w:hAnsiTheme="minorHAnsi" w:cstheme="minorHAnsi"/>
                <w:color w:val="auto"/>
                <w:szCs w:val="24"/>
              </w:rPr>
              <w:t xml:space="preserve"> the prevailing building height within the context, except where the proposal is </w:t>
            </w:r>
            <w:r w:rsidRPr="00A4296F">
              <w:rPr>
                <w:rFonts w:asciiTheme="minorHAnsi" w:hAnsiTheme="minorHAnsi" w:cstheme="minorHAnsi"/>
                <w:color w:val="FF0000"/>
                <w:szCs w:val="24"/>
                <w:u w:val="single"/>
              </w:rPr>
              <w:t>for a local or district landmark</w:t>
            </w:r>
            <w:r w:rsidRPr="00465B00">
              <w:rPr>
                <w:rFonts w:asciiTheme="minorHAnsi" w:hAnsiTheme="minorHAnsi" w:cstheme="minorHAnsi"/>
                <w:color w:val="auto"/>
                <w:szCs w:val="24"/>
              </w:rPr>
              <w:t>.</w:t>
            </w:r>
          </w:p>
          <w:p w:rsidR="005834B4" w:rsidRDefault="005834B4" w:rsidP="000D3504">
            <w:pPr>
              <w:pStyle w:val="NoParagraphStyle"/>
              <w:tabs>
                <w:tab w:val="left" w:pos="720"/>
              </w:tabs>
              <w:suppressAutoHyphens/>
              <w:ind w:left="34" w:right="34"/>
              <w:rPr>
                <w:rFonts w:asciiTheme="minorHAnsi" w:hAnsiTheme="minorHAnsi" w:cstheme="minorHAnsi"/>
                <w:strike/>
                <w:color w:val="FF0000"/>
                <w:szCs w:val="24"/>
              </w:rPr>
            </w:pPr>
          </w:p>
          <w:p w:rsidR="005834B4" w:rsidRPr="00A4296F" w:rsidRDefault="005834B4" w:rsidP="000D3504">
            <w:pPr>
              <w:pStyle w:val="NoParagraphStyle"/>
              <w:tabs>
                <w:tab w:val="left" w:pos="34"/>
              </w:tabs>
              <w:suppressAutoHyphens/>
              <w:ind w:left="34" w:right="34"/>
              <w:rPr>
                <w:rFonts w:asciiTheme="minorHAnsi" w:hAnsiTheme="minorHAnsi" w:cstheme="minorHAnsi"/>
                <w:strike/>
                <w:color w:val="FF0000"/>
                <w:szCs w:val="24"/>
              </w:rPr>
            </w:pPr>
            <w:proofErr w:type="spellStart"/>
            <w:r>
              <w:rPr>
                <w:rFonts w:asciiTheme="minorHAnsi" w:hAnsiTheme="minorHAnsi" w:cstheme="minorHAnsi"/>
                <w:strike/>
                <w:color w:val="FF0000"/>
                <w:szCs w:val="24"/>
              </w:rPr>
              <w:t>i.</w:t>
            </w:r>
            <w:r w:rsidRPr="00A4296F">
              <w:rPr>
                <w:rFonts w:asciiTheme="minorHAnsi" w:hAnsiTheme="minorHAnsi" w:cstheme="minorHAnsi"/>
                <w:strike/>
                <w:color w:val="FF0000"/>
                <w:szCs w:val="24"/>
              </w:rPr>
              <w:t>of</w:t>
            </w:r>
            <w:proofErr w:type="spellEnd"/>
            <w:r w:rsidRPr="00A4296F">
              <w:rPr>
                <w:rFonts w:asciiTheme="minorHAnsi" w:hAnsiTheme="minorHAnsi" w:cstheme="minorHAnsi"/>
                <w:strike/>
                <w:color w:val="FF0000"/>
                <w:szCs w:val="24"/>
              </w:rPr>
              <w:t xml:space="preserve"> a slender profile and proportion; and</w:t>
            </w:r>
          </w:p>
          <w:p w:rsidR="005834B4" w:rsidRPr="000D3504" w:rsidRDefault="005834B4" w:rsidP="000D3504">
            <w:pPr>
              <w:pStyle w:val="NoParagraphStyle"/>
              <w:tabs>
                <w:tab w:val="left" w:pos="720"/>
              </w:tabs>
              <w:suppressAutoHyphens/>
              <w:ind w:left="34" w:right="34"/>
              <w:rPr>
                <w:rFonts w:asciiTheme="minorHAnsi" w:hAnsiTheme="minorHAnsi" w:cstheme="minorHAnsi"/>
                <w:color w:val="auto"/>
                <w:szCs w:val="24"/>
              </w:rPr>
            </w:pPr>
            <w:proofErr w:type="spellStart"/>
            <w:r>
              <w:rPr>
                <w:rFonts w:asciiTheme="minorHAnsi" w:hAnsiTheme="minorHAnsi" w:cstheme="minorHAnsi"/>
                <w:strike/>
                <w:color w:val="FF0000"/>
                <w:szCs w:val="24"/>
              </w:rPr>
              <w:t>ii.</w:t>
            </w:r>
            <w:r w:rsidRPr="000D3504">
              <w:rPr>
                <w:rFonts w:asciiTheme="minorHAnsi" w:hAnsiTheme="minorHAnsi" w:cstheme="minorHAnsi"/>
                <w:strike/>
                <w:color w:val="FF0000"/>
                <w:szCs w:val="24"/>
              </w:rPr>
              <w:t>not</w:t>
            </w:r>
            <w:proofErr w:type="spellEnd"/>
            <w:r w:rsidRPr="000D3504">
              <w:rPr>
                <w:rFonts w:asciiTheme="minorHAnsi" w:hAnsiTheme="minorHAnsi" w:cstheme="minorHAnsi"/>
                <w:strike/>
                <w:color w:val="FF0000"/>
                <w:szCs w:val="24"/>
              </w:rPr>
              <w:t xml:space="preserve"> within any identified linear views; and</w:t>
            </w:r>
          </w:p>
          <w:p w:rsidR="005834B4" w:rsidRPr="000D3504" w:rsidRDefault="005834B4" w:rsidP="000D3504">
            <w:pPr>
              <w:pStyle w:val="NoParagraphStyle"/>
              <w:tabs>
                <w:tab w:val="left" w:pos="720"/>
              </w:tabs>
              <w:suppressAutoHyphens/>
              <w:ind w:left="34" w:right="34"/>
              <w:rPr>
                <w:rFonts w:asciiTheme="minorHAnsi" w:hAnsiTheme="minorHAnsi" w:cstheme="minorHAnsi"/>
                <w:color w:val="auto"/>
                <w:szCs w:val="24"/>
              </w:rPr>
            </w:pPr>
            <w:proofErr w:type="spellStart"/>
            <w:r>
              <w:rPr>
                <w:rFonts w:asciiTheme="minorHAnsi" w:hAnsiTheme="minorHAnsi" w:cstheme="minorHAnsi"/>
                <w:strike/>
                <w:color w:val="FF0000"/>
                <w:szCs w:val="24"/>
              </w:rPr>
              <w:lastRenderedPageBreak/>
              <w:t>iii.</w:t>
            </w:r>
            <w:r w:rsidRPr="000D3504">
              <w:rPr>
                <w:rFonts w:asciiTheme="minorHAnsi" w:hAnsiTheme="minorHAnsi" w:cstheme="minorHAnsi"/>
                <w:strike/>
                <w:color w:val="FF0000"/>
                <w:szCs w:val="24"/>
              </w:rPr>
              <w:t>of</w:t>
            </w:r>
            <w:proofErr w:type="spellEnd"/>
            <w:r w:rsidRPr="000D3504">
              <w:rPr>
                <w:rFonts w:asciiTheme="minorHAnsi" w:hAnsiTheme="minorHAnsi" w:cstheme="minorHAnsi"/>
                <w:strike/>
                <w:color w:val="FF0000"/>
                <w:szCs w:val="24"/>
              </w:rPr>
              <w:t xml:space="preserve"> exceptional design quality</w:t>
            </w:r>
            <w:r w:rsidRPr="000D3504">
              <w:rPr>
                <w:rFonts w:asciiTheme="minorHAnsi" w:hAnsiTheme="minorHAnsi" w:cstheme="minorHAnsi"/>
                <w:color w:val="FF0000"/>
                <w:szCs w:val="24"/>
              </w:rPr>
              <w:tab/>
            </w:r>
            <w:r w:rsidRPr="000D3504">
              <w:rPr>
                <w:rFonts w:asciiTheme="minorHAnsi" w:hAnsiTheme="minorHAnsi" w:cstheme="minorHAnsi"/>
                <w:color w:val="FF0000"/>
                <w:szCs w:val="24"/>
              </w:rPr>
              <w:tab/>
            </w:r>
          </w:p>
          <w:p w:rsidR="005834B4" w:rsidRDefault="005834B4" w:rsidP="000D3504">
            <w:pPr>
              <w:pStyle w:val="NoParagraphStyle"/>
              <w:suppressAutoHyphens/>
              <w:ind w:right="34"/>
              <w:rPr>
                <w:rFonts w:asciiTheme="minorHAnsi" w:hAnsiTheme="minorHAnsi" w:cstheme="minorHAnsi"/>
                <w:color w:val="auto"/>
                <w:szCs w:val="24"/>
              </w:rPr>
            </w:pPr>
          </w:p>
          <w:p w:rsidR="005834B4" w:rsidRPr="00465B00" w:rsidRDefault="005834B4" w:rsidP="000D3504">
            <w:pPr>
              <w:pStyle w:val="NoParagraphStyle"/>
              <w:suppressAutoHyphens/>
              <w:ind w:right="34"/>
              <w:rPr>
                <w:rFonts w:asciiTheme="minorHAnsi" w:hAnsiTheme="minorHAnsi" w:cstheme="minorHAnsi"/>
                <w:color w:val="auto"/>
                <w:szCs w:val="24"/>
              </w:rPr>
            </w:pPr>
            <w:proofErr w:type="spellStart"/>
            <w:r>
              <w:rPr>
                <w:rFonts w:asciiTheme="minorHAnsi" w:hAnsiTheme="minorHAnsi" w:cstheme="minorHAnsi"/>
                <w:color w:val="auto"/>
                <w:szCs w:val="24"/>
              </w:rPr>
              <w:t>i</w:t>
            </w:r>
            <w:proofErr w:type="spellEnd"/>
            <w:r>
              <w:rPr>
                <w:rFonts w:asciiTheme="minorHAnsi" w:hAnsiTheme="minorHAnsi" w:cstheme="minorHAnsi"/>
                <w:color w:val="auto"/>
                <w:szCs w:val="24"/>
              </w:rPr>
              <w:t xml:space="preserve">.     </w:t>
            </w:r>
            <w:r w:rsidRPr="00465B00">
              <w:rPr>
                <w:rFonts w:asciiTheme="minorHAnsi" w:hAnsiTheme="minorHAnsi" w:cstheme="minorHAnsi"/>
                <w:color w:val="auto"/>
                <w:szCs w:val="24"/>
              </w:rPr>
              <w:t xml:space="preserve">require </w:t>
            </w:r>
            <w:r w:rsidRPr="00465B00">
              <w:rPr>
                <w:rFonts w:asciiTheme="minorHAnsi" w:hAnsiTheme="minorHAnsi" w:cstheme="minorHAnsi"/>
                <w:strike/>
                <w:color w:val="auto"/>
                <w:szCs w:val="24"/>
              </w:rPr>
              <w:t>a</w:t>
            </w:r>
            <w:r w:rsidRPr="00465B00">
              <w:rPr>
                <w:rFonts w:asciiTheme="minorHAnsi" w:hAnsiTheme="minorHAnsi" w:cstheme="minorHAnsi"/>
                <w:color w:val="auto"/>
                <w:szCs w:val="24"/>
              </w:rPr>
              <w:t xml:space="preserve"> proposed local landmark</w:t>
            </w:r>
            <w:r w:rsidRPr="00465B00">
              <w:rPr>
                <w:rFonts w:asciiTheme="minorHAnsi" w:hAnsiTheme="minorHAnsi" w:cstheme="minorHAnsi"/>
                <w:color w:val="auto"/>
                <w:szCs w:val="24"/>
                <w:u w:val="double"/>
              </w:rPr>
              <w:t>s</w:t>
            </w:r>
            <w:r w:rsidRPr="00465B00">
              <w:rPr>
                <w:rFonts w:asciiTheme="minorHAnsi" w:hAnsiTheme="minorHAnsi" w:cstheme="minorHAnsi"/>
                <w:color w:val="auto"/>
                <w:szCs w:val="24"/>
              </w:rPr>
              <w:t xml:space="preserve"> to:</w:t>
            </w:r>
          </w:p>
          <w:p w:rsidR="005834B4" w:rsidRPr="00465B00" w:rsidRDefault="005834B4" w:rsidP="00C86CC2">
            <w:pPr>
              <w:pStyle w:val="NoParagraphStyle"/>
              <w:suppressAutoHyphens/>
              <w:spacing w:line="120" w:lineRule="auto"/>
              <w:ind w:left="34" w:right="34"/>
              <w:rPr>
                <w:rFonts w:asciiTheme="minorHAnsi" w:hAnsiTheme="minorHAnsi" w:cstheme="minorHAnsi"/>
                <w:color w:val="auto"/>
                <w:szCs w:val="24"/>
              </w:rPr>
            </w:pPr>
          </w:p>
          <w:p w:rsidR="005834B4" w:rsidRPr="00A4296F" w:rsidRDefault="005834B4" w:rsidP="00C86CC2">
            <w:pPr>
              <w:pStyle w:val="NoParagraphStyle"/>
              <w:numPr>
                <w:ilvl w:val="0"/>
                <w:numId w:val="23"/>
              </w:numPr>
              <w:suppressAutoHyphens/>
              <w:ind w:left="459" w:right="34" w:hanging="141"/>
              <w:rPr>
                <w:rFonts w:asciiTheme="minorHAnsi" w:hAnsiTheme="minorHAnsi" w:cstheme="minorHAnsi"/>
                <w:color w:val="FF0000"/>
                <w:szCs w:val="24"/>
                <w:u w:val="single"/>
              </w:rPr>
            </w:pPr>
            <w:r w:rsidRPr="00A4296F">
              <w:rPr>
                <w:rFonts w:asciiTheme="minorHAnsi" w:hAnsiTheme="minorHAnsi" w:cstheme="minorHAnsi"/>
                <w:color w:val="FF0000"/>
                <w:szCs w:val="24"/>
                <w:u w:val="single"/>
              </w:rPr>
              <w:t>be of very high design quality</w:t>
            </w:r>
          </w:p>
          <w:p w:rsidR="005834B4" w:rsidRPr="00465B00" w:rsidRDefault="005834B4" w:rsidP="00C86CC2">
            <w:pPr>
              <w:pStyle w:val="NoParagraphStyle"/>
              <w:numPr>
                <w:ilvl w:val="0"/>
                <w:numId w:val="23"/>
              </w:numPr>
              <w:suppressAutoHyphens/>
              <w:ind w:left="459" w:right="34" w:hanging="141"/>
              <w:rPr>
                <w:rFonts w:asciiTheme="minorHAnsi" w:hAnsiTheme="minorHAnsi" w:cstheme="minorHAnsi"/>
                <w:color w:val="auto"/>
                <w:szCs w:val="24"/>
              </w:rPr>
            </w:pPr>
            <w:r w:rsidRPr="00465B00">
              <w:rPr>
                <w:rFonts w:asciiTheme="minorHAnsi" w:hAnsiTheme="minorHAnsi" w:cstheme="minorHAnsi"/>
                <w:color w:val="auto"/>
                <w:szCs w:val="24"/>
              </w:rPr>
              <w:t xml:space="preserve">be compatible with the scale, </w:t>
            </w:r>
            <w:r w:rsidRPr="00A4296F">
              <w:rPr>
                <w:rFonts w:asciiTheme="minorHAnsi" w:hAnsiTheme="minorHAnsi" w:cstheme="minorHAnsi"/>
                <w:color w:val="FF0000"/>
                <w:szCs w:val="24"/>
                <w:u w:val="single"/>
              </w:rPr>
              <w:t>rhythm, mass, bulk and character</w:t>
            </w:r>
            <w:r w:rsidRPr="00465B00">
              <w:rPr>
                <w:rFonts w:asciiTheme="minorHAnsi" w:hAnsiTheme="minorHAnsi" w:cstheme="minorHAnsi"/>
                <w:color w:val="auto"/>
                <w:szCs w:val="24"/>
              </w:rPr>
              <w:t xml:space="preserve"> of the context</w:t>
            </w:r>
          </w:p>
          <w:p w:rsidR="005834B4" w:rsidRPr="00465B00" w:rsidRDefault="005834B4" w:rsidP="00C86CC2">
            <w:pPr>
              <w:pStyle w:val="NoParagraphStyle"/>
              <w:numPr>
                <w:ilvl w:val="0"/>
                <w:numId w:val="23"/>
              </w:numPr>
              <w:suppressAutoHyphens/>
              <w:ind w:left="459" w:right="34" w:hanging="141"/>
              <w:rPr>
                <w:rFonts w:asciiTheme="minorHAnsi" w:hAnsiTheme="minorHAnsi" w:cstheme="minorHAnsi"/>
                <w:color w:val="auto"/>
                <w:szCs w:val="24"/>
              </w:rPr>
            </w:pPr>
            <w:proofErr w:type="gramStart"/>
            <w:r w:rsidRPr="00465B00">
              <w:rPr>
                <w:rFonts w:asciiTheme="minorHAnsi" w:hAnsiTheme="minorHAnsi" w:cstheme="minorHAnsi"/>
                <w:color w:val="auto"/>
                <w:szCs w:val="24"/>
              </w:rPr>
              <w:t>articulate</w:t>
            </w:r>
            <w:proofErr w:type="gramEnd"/>
            <w:r w:rsidRPr="00465B00">
              <w:rPr>
                <w:rFonts w:asciiTheme="minorHAnsi" w:hAnsiTheme="minorHAnsi" w:cstheme="minorHAnsi"/>
                <w:color w:val="auto"/>
                <w:szCs w:val="24"/>
              </w:rPr>
              <w:t xml:space="preserve"> positively a point of townscape legibility of local significance.</w:t>
            </w:r>
          </w:p>
          <w:p w:rsidR="005834B4" w:rsidRPr="00465B00" w:rsidRDefault="005834B4" w:rsidP="00C86CC2">
            <w:pPr>
              <w:pStyle w:val="NoParagraphStyle"/>
              <w:tabs>
                <w:tab w:val="left" w:pos="720"/>
              </w:tabs>
              <w:suppressAutoHyphens/>
              <w:ind w:left="34" w:right="34"/>
              <w:rPr>
                <w:rFonts w:asciiTheme="minorHAnsi" w:hAnsiTheme="minorHAnsi" w:cstheme="minorHAnsi"/>
                <w:color w:val="auto"/>
                <w:szCs w:val="24"/>
              </w:rPr>
            </w:pPr>
          </w:p>
          <w:p w:rsidR="005834B4" w:rsidRPr="00465B00" w:rsidRDefault="005834B4" w:rsidP="000D3504">
            <w:pPr>
              <w:pStyle w:val="NoParagraphStyle"/>
              <w:numPr>
                <w:ilvl w:val="0"/>
                <w:numId w:val="25"/>
              </w:numPr>
              <w:tabs>
                <w:tab w:val="left" w:pos="459"/>
              </w:tabs>
              <w:suppressAutoHyphens/>
              <w:ind w:left="34" w:right="34" w:firstLine="0"/>
              <w:rPr>
                <w:rFonts w:asciiTheme="minorHAnsi" w:hAnsiTheme="minorHAnsi" w:cstheme="minorHAnsi"/>
                <w:color w:val="auto"/>
                <w:szCs w:val="24"/>
              </w:rPr>
            </w:pPr>
            <w:r w:rsidRPr="00465B00">
              <w:rPr>
                <w:rFonts w:asciiTheme="minorHAnsi" w:hAnsiTheme="minorHAnsi" w:cstheme="minorHAnsi"/>
                <w:color w:val="auto"/>
                <w:szCs w:val="24"/>
              </w:rPr>
              <w:t xml:space="preserve">require </w:t>
            </w:r>
            <w:r w:rsidRPr="00A4296F">
              <w:rPr>
                <w:rFonts w:asciiTheme="minorHAnsi" w:hAnsiTheme="minorHAnsi" w:cstheme="minorHAnsi"/>
                <w:strike/>
                <w:color w:val="FF0000"/>
                <w:szCs w:val="24"/>
              </w:rPr>
              <w:t>a</w:t>
            </w:r>
            <w:r w:rsidRPr="00465B00">
              <w:rPr>
                <w:rFonts w:asciiTheme="minorHAnsi" w:hAnsiTheme="minorHAnsi" w:cstheme="minorHAnsi"/>
                <w:color w:val="auto"/>
                <w:szCs w:val="24"/>
              </w:rPr>
              <w:t xml:space="preserve"> proposed district landmark</w:t>
            </w:r>
            <w:r w:rsidRPr="00A4296F">
              <w:rPr>
                <w:rFonts w:asciiTheme="minorHAnsi" w:hAnsiTheme="minorHAnsi" w:cstheme="minorHAnsi"/>
                <w:color w:val="FF0000"/>
                <w:szCs w:val="24"/>
                <w:u w:val="single"/>
              </w:rPr>
              <w:t>s</w:t>
            </w:r>
            <w:r w:rsidRPr="00465B00">
              <w:rPr>
                <w:rFonts w:asciiTheme="minorHAnsi" w:hAnsiTheme="minorHAnsi" w:cstheme="minorHAnsi"/>
                <w:color w:val="auto"/>
                <w:szCs w:val="24"/>
              </w:rPr>
              <w:t xml:space="preserve"> to:</w:t>
            </w:r>
          </w:p>
          <w:p w:rsidR="005834B4" w:rsidRPr="00465B00" w:rsidRDefault="005834B4" w:rsidP="00C86CC2">
            <w:pPr>
              <w:pStyle w:val="NoParagraphStyle"/>
              <w:tabs>
                <w:tab w:val="left" w:pos="709"/>
              </w:tabs>
              <w:suppressAutoHyphens/>
              <w:spacing w:line="120" w:lineRule="auto"/>
              <w:ind w:left="34" w:right="34"/>
              <w:rPr>
                <w:rFonts w:asciiTheme="minorHAnsi" w:hAnsiTheme="minorHAnsi" w:cstheme="minorHAnsi"/>
                <w:color w:val="auto"/>
                <w:szCs w:val="24"/>
              </w:rPr>
            </w:pPr>
          </w:p>
          <w:p w:rsidR="005834B4" w:rsidRPr="00465B00" w:rsidRDefault="005834B4" w:rsidP="00724F11">
            <w:pPr>
              <w:pStyle w:val="NoParagraphStyle"/>
              <w:numPr>
                <w:ilvl w:val="0"/>
                <w:numId w:val="29"/>
              </w:numPr>
              <w:tabs>
                <w:tab w:val="left" w:pos="1418"/>
              </w:tabs>
              <w:suppressAutoHyphens/>
              <w:ind w:right="34"/>
              <w:rPr>
                <w:rFonts w:asciiTheme="minorHAnsi" w:hAnsiTheme="minorHAnsi" w:cstheme="minorHAnsi"/>
                <w:color w:val="auto"/>
                <w:szCs w:val="24"/>
              </w:rPr>
            </w:pPr>
            <w:r w:rsidRPr="00A4296F">
              <w:rPr>
                <w:rFonts w:asciiTheme="minorHAnsi" w:hAnsiTheme="minorHAnsi" w:cstheme="minorHAnsi"/>
                <w:color w:val="FF0000"/>
                <w:szCs w:val="24"/>
                <w:u w:val="single"/>
              </w:rPr>
              <w:t xml:space="preserve">be </w:t>
            </w:r>
            <w:r w:rsidRPr="00465B00">
              <w:rPr>
                <w:rFonts w:asciiTheme="minorHAnsi" w:hAnsiTheme="minorHAnsi" w:cstheme="minorHAnsi"/>
                <w:color w:val="auto"/>
                <w:szCs w:val="24"/>
              </w:rPr>
              <w:t>of exceptional design quality</w:t>
            </w:r>
          </w:p>
          <w:p w:rsidR="005834B4" w:rsidRPr="00465B00" w:rsidRDefault="005834B4" w:rsidP="00724F11">
            <w:pPr>
              <w:pStyle w:val="NoParagraphStyle"/>
              <w:numPr>
                <w:ilvl w:val="0"/>
                <w:numId w:val="29"/>
              </w:numPr>
              <w:tabs>
                <w:tab w:val="left" w:pos="1418"/>
              </w:tabs>
              <w:suppressAutoHyphens/>
              <w:ind w:right="34"/>
              <w:rPr>
                <w:rFonts w:asciiTheme="minorHAnsi" w:hAnsiTheme="minorHAnsi" w:cstheme="minorHAnsi"/>
                <w:color w:val="auto"/>
                <w:szCs w:val="24"/>
              </w:rPr>
            </w:pPr>
            <w:r w:rsidRPr="00A4296F">
              <w:rPr>
                <w:rFonts w:asciiTheme="minorHAnsi" w:hAnsiTheme="minorHAnsi" w:cstheme="minorHAnsi"/>
                <w:color w:val="FF0000"/>
                <w:szCs w:val="24"/>
                <w:u w:val="single"/>
              </w:rPr>
              <w:t xml:space="preserve">be </w:t>
            </w:r>
            <w:r w:rsidRPr="00465B00">
              <w:rPr>
                <w:rFonts w:asciiTheme="minorHAnsi" w:hAnsiTheme="minorHAnsi" w:cstheme="minorHAnsi"/>
                <w:color w:val="auto"/>
                <w:szCs w:val="24"/>
              </w:rPr>
              <w:t>of a slender profile and proportion</w:t>
            </w:r>
          </w:p>
          <w:p w:rsidR="005834B4" w:rsidRPr="00465B00" w:rsidRDefault="005834B4" w:rsidP="00724F11">
            <w:pPr>
              <w:pStyle w:val="NoParagraphStyle"/>
              <w:numPr>
                <w:ilvl w:val="0"/>
                <w:numId w:val="29"/>
              </w:numPr>
              <w:tabs>
                <w:tab w:val="left" w:pos="1418"/>
              </w:tabs>
              <w:suppressAutoHyphens/>
              <w:ind w:right="34"/>
              <w:rPr>
                <w:rFonts w:asciiTheme="minorHAnsi" w:hAnsiTheme="minorHAnsi" w:cstheme="minorHAnsi"/>
                <w:color w:val="auto"/>
                <w:szCs w:val="24"/>
              </w:rPr>
            </w:pPr>
            <w:r w:rsidRPr="00465B00">
              <w:rPr>
                <w:rFonts w:asciiTheme="minorHAnsi" w:hAnsiTheme="minorHAnsi" w:cstheme="minorHAnsi"/>
                <w:color w:val="auto"/>
                <w:szCs w:val="24"/>
              </w:rPr>
              <w:t xml:space="preserve">articulate positively a point of townscape legibility of significance for the wider Borough and </w:t>
            </w:r>
            <w:proofErr w:type="spellStart"/>
            <w:r w:rsidRPr="00465B00">
              <w:rPr>
                <w:rFonts w:asciiTheme="minorHAnsi" w:hAnsiTheme="minorHAnsi" w:cstheme="minorHAnsi"/>
                <w:color w:val="auto"/>
                <w:szCs w:val="24"/>
              </w:rPr>
              <w:t>neighbouring</w:t>
            </w:r>
            <w:proofErr w:type="spellEnd"/>
            <w:r w:rsidRPr="00465B00">
              <w:rPr>
                <w:rFonts w:asciiTheme="minorHAnsi" w:hAnsiTheme="minorHAnsi" w:cstheme="minorHAnsi"/>
                <w:color w:val="auto"/>
                <w:szCs w:val="24"/>
              </w:rPr>
              <w:t xml:space="preserve"> boroughs, such as deliberately framed views and specific vistas </w:t>
            </w:r>
          </w:p>
          <w:p w:rsidR="005834B4" w:rsidRPr="00465B00" w:rsidRDefault="005834B4" w:rsidP="00724F11">
            <w:pPr>
              <w:pStyle w:val="NoParagraphStyle"/>
              <w:numPr>
                <w:ilvl w:val="0"/>
                <w:numId w:val="29"/>
              </w:numPr>
              <w:tabs>
                <w:tab w:val="left" w:pos="1418"/>
              </w:tabs>
              <w:suppressAutoHyphens/>
              <w:ind w:right="34"/>
              <w:rPr>
                <w:rFonts w:asciiTheme="minorHAnsi" w:hAnsiTheme="minorHAnsi" w:cstheme="minorHAnsi"/>
                <w:color w:val="auto"/>
                <w:szCs w:val="24"/>
              </w:rPr>
            </w:pPr>
            <w:r w:rsidRPr="00465B00">
              <w:rPr>
                <w:rFonts w:asciiTheme="minorHAnsi" w:hAnsiTheme="minorHAnsi" w:cstheme="minorHAnsi"/>
                <w:color w:val="auto"/>
                <w:szCs w:val="24"/>
              </w:rPr>
              <w:t>provide a strategic London-wide public use</w:t>
            </w:r>
          </w:p>
          <w:p w:rsidR="005834B4" w:rsidRPr="00465B00" w:rsidRDefault="005834B4" w:rsidP="00724F11">
            <w:pPr>
              <w:pStyle w:val="NoParagraphStyle"/>
              <w:numPr>
                <w:ilvl w:val="0"/>
                <w:numId w:val="29"/>
              </w:numPr>
              <w:tabs>
                <w:tab w:val="left" w:pos="1418"/>
              </w:tabs>
              <w:suppressAutoHyphens/>
              <w:ind w:right="34"/>
              <w:rPr>
                <w:rFonts w:asciiTheme="minorHAnsi" w:hAnsiTheme="minorHAnsi" w:cstheme="minorHAnsi"/>
                <w:color w:val="auto"/>
                <w:szCs w:val="24"/>
              </w:rPr>
            </w:pPr>
            <w:r w:rsidRPr="00465B00">
              <w:rPr>
                <w:rFonts w:asciiTheme="minorHAnsi" w:hAnsiTheme="minorHAnsi" w:cstheme="minorHAnsi"/>
                <w:color w:val="auto"/>
                <w:szCs w:val="24"/>
              </w:rPr>
              <w:t xml:space="preserve">require an assessment of the zone of visual influence of a proposed </w:t>
            </w:r>
            <w:r w:rsidRPr="00465B00">
              <w:rPr>
                <w:rFonts w:asciiTheme="minorHAnsi" w:hAnsiTheme="minorHAnsi" w:cstheme="minorHAnsi"/>
                <w:color w:val="auto"/>
                <w:szCs w:val="24"/>
              </w:rPr>
              <w:lastRenderedPageBreak/>
              <w:t xml:space="preserve">district landmark within or visible from the Borough, to demonstrate that the building has a wholly positive visual impact on the quality and character of the Borough’s or </w:t>
            </w:r>
            <w:proofErr w:type="spellStart"/>
            <w:r w:rsidRPr="00465B00">
              <w:rPr>
                <w:rFonts w:asciiTheme="minorHAnsi" w:hAnsiTheme="minorHAnsi" w:cstheme="minorHAnsi"/>
                <w:color w:val="auto"/>
                <w:szCs w:val="24"/>
              </w:rPr>
              <w:t>neighbouring</w:t>
            </w:r>
            <w:proofErr w:type="spellEnd"/>
            <w:r w:rsidRPr="00465B00">
              <w:rPr>
                <w:rFonts w:asciiTheme="minorHAnsi" w:hAnsiTheme="minorHAnsi" w:cstheme="minorHAnsi"/>
                <w:color w:val="auto"/>
                <w:szCs w:val="24"/>
              </w:rPr>
              <w:t xml:space="preserve"> boroughs’ townscape </w:t>
            </w:r>
            <w:r w:rsidRPr="00A4296F">
              <w:rPr>
                <w:rFonts w:asciiTheme="minorHAnsi" w:hAnsiTheme="minorHAnsi" w:cstheme="minorHAnsi"/>
                <w:color w:val="FF0000"/>
                <w:szCs w:val="24"/>
                <w:u w:val="single"/>
              </w:rPr>
              <w:t>when viewed from the Royal Borough</w:t>
            </w:r>
            <w:r w:rsidRPr="00A4296F">
              <w:rPr>
                <w:rFonts w:asciiTheme="minorHAnsi" w:hAnsiTheme="minorHAnsi" w:cstheme="minorHAnsi"/>
                <w:color w:val="FF0000"/>
                <w:szCs w:val="24"/>
              </w:rPr>
              <w:t>.</w:t>
            </w:r>
            <w:r w:rsidRPr="00A4296F">
              <w:rPr>
                <w:rFonts w:asciiTheme="minorHAnsi" w:hAnsiTheme="minorHAnsi" w:cstheme="minorHAnsi"/>
                <w:color w:val="FF0000"/>
                <w:szCs w:val="24"/>
              </w:rPr>
              <w:tab/>
            </w:r>
            <w:r w:rsidRPr="00465B00">
              <w:rPr>
                <w:rFonts w:asciiTheme="minorHAnsi" w:hAnsiTheme="minorHAnsi" w:cstheme="minorHAnsi"/>
                <w:color w:val="auto"/>
                <w:szCs w:val="24"/>
              </w:rPr>
              <w:tab/>
            </w:r>
            <w:r w:rsidRPr="00465B00">
              <w:rPr>
                <w:rFonts w:asciiTheme="minorHAnsi" w:hAnsiTheme="minorHAnsi" w:cstheme="minorHAnsi"/>
                <w:color w:val="auto"/>
                <w:szCs w:val="24"/>
              </w:rPr>
              <w:tab/>
            </w:r>
            <w:r w:rsidRPr="00465B00">
              <w:rPr>
                <w:rFonts w:asciiTheme="minorHAnsi" w:hAnsiTheme="minorHAnsi" w:cstheme="minorHAnsi"/>
                <w:color w:val="auto"/>
                <w:szCs w:val="24"/>
              </w:rPr>
              <w:tab/>
              <w:t>[</w:t>
            </w:r>
          </w:p>
          <w:p w:rsidR="005834B4" w:rsidRPr="00465B00" w:rsidRDefault="005834B4" w:rsidP="00C86CC2">
            <w:pPr>
              <w:pStyle w:val="NoParagraphStyle"/>
              <w:tabs>
                <w:tab w:val="left" w:pos="720"/>
              </w:tabs>
              <w:suppressAutoHyphens/>
              <w:ind w:left="34" w:right="34"/>
              <w:rPr>
                <w:rFonts w:asciiTheme="minorHAnsi" w:hAnsiTheme="minorHAnsi" w:cstheme="minorHAnsi"/>
                <w:color w:val="auto"/>
                <w:szCs w:val="24"/>
              </w:rPr>
            </w:pPr>
          </w:p>
          <w:p w:rsidR="005834B4" w:rsidRPr="00C86CC2" w:rsidRDefault="005834B4" w:rsidP="00C86CC2">
            <w:pPr>
              <w:pStyle w:val="ListParagraph"/>
              <w:numPr>
                <w:ilvl w:val="0"/>
                <w:numId w:val="26"/>
              </w:numPr>
              <w:ind w:left="34" w:right="34" w:firstLine="0"/>
              <w:rPr>
                <w:rFonts w:asciiTheme="minorHAnsi" w:hAnsiTheme="minorHAnsi" w:cstheme="minorHAnsi"/>
                <w:i/>
              </w:rPr>
            </w:pPr>
            <w:r w:rsidRPr="00C86CC2">
              <w:rPr>
                <w:rFonts w:asciiTheme="minorHAnsi" w:hAnsiTheme="minorHAnsi" w:cstheme="minorHAnsi"/>
                <w:i/>
              </w:rPr>
              <w:t>[text moved above, bullet point no-longer required]</w:t>
            </w:r>
          </w:p>
          <w:p w:rsidR="005834B4" w:rsidRPr="00465B00" w:rsidRDefault="005834B4" w:rsidP="00C86CC2">
            <w:pPr>
              <w:pStyle w:val="NoParagraphStyle"/>
              <w:tabs>
                <w:tab w:val="left" w:pos="709"/>
              </w:tabs>
              <w:suppressAutoHyphens/>
              <w:ind w:left="34" w:right="34"/>
              <w:rPr>
                <w:rFonts w:asciiTheme="minorHAnsi" w:hAnsiTheme="minorHAnsi" w:cstheme="minorHAnsi"/>
                <w:color w:val="auto"/>
                <w:szCs w:val="24"/>
              </w:rPr>
            </w:pPr>
          </w:p>
          <w:p w:rsidR="005834B4" w:rsidRPr="00465B00" w:rsidRDefault="005834B4" w:rsidP="00C86CC2">
            <w:pPr>
              <w:pStyle w:val="NoParagraphStyle"/>
              <w:numPr>
                <w:ilvl w:val="0"/>
                <w:numId w:val="26"/>
              </w:numPr>
              <w:tabs>
                <w:tab w:val="left" w:pos="709"/>
              </w:tabs>
              <w:suppressAutoHyphens/>
              <w:ind w:left="34" w:right="34" w:firstLine="0"/>
              <w:rPr>
                <w:rFonts w:asciiTheme="minorHAnsi" w:hAnsiTheme="minorHAnsi" w:cstheme="minorHAnsi"/>
                <w:color w:val="auto"/>
                <w:szCs w:val="24"/>
              </w:rPr>
            </w:pPr>
            <w:proofErr w:type="gramStart"/>
            <w:r w:rsidRPr="00465B00">
              <w:rPr>
                <w:rFonts w:asciiTheme="minorHAnsi" w:hAnsiTheme="minorHAnsi" w:cstheme="minorHAnsi"/>
                <w:color w:val="auto"/>
                <w:szCs w:val="24"/>
              </w:rPr>
              <w:t>resist</w:t>
            </w:r>
            <w:proofErr w:type="gramEnd"/>
            <w:r w:rsidRPr="00465B00">
              <w:rPr>
                <w:rFonts w:asciiTheme="minorHAnsi" w:hAnsiTheme="minorHAnsi" w:cstheme="minorHAnsi"/>
                <w:color w:val="auto"/>
                <w:szCs w:val="24"/>
              </w:rPr>
              <w:t xml:space="preserve"> </w:t>
            </w:r>
            <w:r w:rsidRPr="00A4296F">
              <w:rPr>
                <w:rFonts w:asciiTheme="minorHAnsi" w:hAnsiTheme="minorHAnsi" w:cstheme="minorHAnsi"/>
                <w:strike/>
                <w:color w:val="FF0000"/>
                <w:szCs w:val="24"/>
              </w:rPr>
              <w:t>a</w:t>
            </w:r>
            <w:r w:rsidRPr="00A4296F">
              <w:rPr>
                <w:rFonts w:asciiTheme="minorHAnsi" w:hAnsiTheme="minorHAnsi" w:cstheme="minorHAnsi"/>
                <w:color w:val="FF0000"/>
                <w:szCs w:val="24"/>
              </w:rPr>
              <w:t xml:space="preserve"> </w:t>
            </w:r>
            <w:r w:rsidRPr="00465B00">
              <w:rPr>
                <w:rFonts w:asciiTheme="minorHAnsi" w:hAnsiTheme="minorHAnsi" w:cstheme="minorHAnsi"/>
                <w:color w:val="auto"/>
                <w:szCs w:val="24"/>
              </w:rPr>
              <w:t>proposal</w:t>
            </w:r>
            <w:r w:rsidRPr="00A4296F">
              <w:rPr>
                <w:rFonts w:asciiTheme="minorHAnsi" w:hAnsiTheme="minorHAnsi" w:cstheme="minorHAnsi"/>
                <w:color w:val="FF0000"/>
                <w:szCs w:val="24"/>
                <w:u w:val="single"/>
              </w:rPr>
              <w:t>s</w:t>
            </w:r>
            <w:r w:rsidRPr="00465B00">
              <w:rPr>
                <w:rFonts w:asciiTheme="minorHAnsi" w:hAnsiTheme="minorHAnsi" w:cstheme="minorHAnsi"/>
                <w:color w:val="auto"/>
                <w:szCs w:val="24"/>
              </w:rPr>
              <w:t xml:space="preserve"> that </w:t>
            </w:r>
            <w:r w:rsidRPr="00A4296F">
              <w:rPr>
                <w:rFonts w:asciiTheme="minorHAnsi" w:hAnsiTheme="minorHAnsi" w:cstheme="minorHAnsi"/>
                <w:strike/>
                <w:color w:val="FF0000"/>
                <w:szCs w:val="24"/>
              </w:rPr>
              <w:t>is</w:t>
            </w:r>
            <w:r w:rsidRPr="00A4296F">
              <w:rPr>
                <w:rFonts w:asciiTheme="minorHAnsi" w:hAnsiTheme="minorHAnsi" w:cstheme="minorHAnsi"/>
                <w:color w:val="FF0000"/>
                <w:szCs w:val="24"/>
              </w:rPr>
              <w:t xml:space="preserve"> </w:t>
            </w:r>
            <w:r w:rsidRPr="00A4296F">
              <w:rPr>
                <w:rFonts w:asciiTheme="minorHAnsi" w:hAnsiTheme="minorHAnsi" w:cstheme="minorHAnsi"/>
                <w:color w:val="FF0000"/>
                <w:szCs w:val="24"/>
                <w:u w:val="single"/>
              </w:rPr>
              <w:t>are</w:t>
            </w:r>
            <w:r w:rsidRPr="00465B00">
              <w:rPr>
                <w:rFonts w:asciiTheme="minorHAnsi" w:hAnsiTheme="minorHAnsi" w:cstheme="minorHAnsi"/>
                <w:color w:val="auto"/>
                <w:szCs w:val="24"/>
              </w:rPr>
              <w:t xml:space="preserve"> of </w:t>
            </w:r>
            <w:r w:rsidRPr="00A4296F">
              <w:rPr>
                <w:rFonts w:asciiTheme="minorHAnsi" w:hAnsiTheme="minorHAnsi" w:cstheme="minorHAnsi"/>
                <w:strike/>
                <w:color w:val="FF0000"/>
                <w:szCs w:val="24"/>
              </w:rPr>
              <w:t>a</w:t>
            </w:r>
            <w:r w:rsidRPr="00465B00">
              <w:rPr>
                <w:rFonts w:asciiTheme="minorHAnsi" w:hAnsiTheme="minorHAnsi" w:cstheme="minorHAnsi"/>
                <w:color w:val="auto"/>
                <w:szCs w:val="24"/>
              </w:rPr>
              <w:t xml:space="preserve"> metropolitan scale.</w:t>
            </w:r>
          </w:p>
          <w:p w:rsidR="005834B4" w:rsidRPr="00465B00" w:rsidRDefault="005834B4" w:rsidP="00C86CC2">
            <w:pPr>
              <w:pStyle w:val="ListParagraph"/>
              <w:ind w:left="34" w:right="34"/>
              <w:rPr>
                <w:rFonts w:asciiTheme="minorHAnsi" w:hAnsiTheme="minorHAnsi" w:cstheme="minorHAnsi"/>
              </w:rPr>
            </w:pPr>
          </w:p>
          <w:p w:rsidR="005834B4" w:rsidRPr="00465B00" w:rsidRDefault="005834B4" w:rsidP="00C86CC2">
            <w:pPr>
              <w:pStyle w:val="NoParagraphStyle"/>
              <w:numPr>
                <w:ilvl w:val="0"/>
                <w:numId w:val="26"/>
              </w:numPr>
              <w:tabs>
                <w:tab w:val="left" w:pos="709"/>
              </w:tabs>
              <w:suppressAutoHyphens/>
              <w:ind w:left="34" w:right="34" w:firstLine="0"/>
              <w:rPr>
                <w:rFonts w:asciiTheme="minorHAnsi" w:hAnsiTheme="minorHAnsi" w:cstheme="minorHAnsi"/>
                <w:color w:val="auto"/>
                <w:szCs w:val="24"/>
              </w:rPr>
            </w:pPr>
            <w:proofErr w:type="gramStart"/>
            <w:r w:rsidRPr="00465B00">
              <w:rPr>
                <w:rFonts w:asciiTheme="minorHAnsi" w:hAnsiTheme="minorHAnsi" w:cstheme="minorHAnsi"/>
                <w:color w:val="auto"/>
                <w:szCs w:val="24"/>
              </w:rPr>
              <w:t>require</w:t>
            </w:r>
            <w:proofErr w:type="gramEnd"/>
            <w:r w:rsidRPr="00465B00">
              <w:rPr>
                <w:rFonts w:asciiTheme="minorHAnsi" w:hAnsiTheme="minorHAnsi" w:cstheme="minorHAnsi"/>
                <w:szCs w:val="24"/>
              </w:rPr>
              <w:t xml:space="preserve"> </w:t>
            </w:r>
            <w:r w:rsidRPr="00A4296F">
              <w:rPr>
                <w:rFonts w:asciiTheme="minorHAnsi" w:hAnsiTheme="minorHAnsi" w:cstheme="minorHAnsi"/>
                <w:strike/>
                <w:color w:val="FF0000"/>
                <w:szCs w:val="24"/>
              </w:rPr>
              <w:t>a</w:t>
            </w:r>
            <w:r w:rsidRPr="00465B00">
              <w:rPr>
                <w:rFonts w:asciiTheme="minorHAnsi" w:hAnsiTheme="minorHAnsi" w:cstheme="minorHAnsi"/>
                <w:szCs w:val="24"/>
              </w:rPr>
              <w:t xml:space="preserve"> full planning application</w:t>
            </w:r>
            <w:r w:rsidRPr="00A4296F">
              <w:rPr>
                <w:rFonts w:asciiTheme="minorHAnsi" w:hAnsiTheme="minorHAnsi" w:cstheme="minorHAnsi"/>
                <w:color w:val="FF0000"/>
                <w:szCs w:val="24"/>
                <w:u w:val="single"/>
              </w:rPr>
              <w:t>(s)</w:t>
            </w:r>
            <w:r w:rsidRPr="00465B00">
              <w:rPr>
                <w:rFonts w:asciiTheme="minorHAnsi" w:hAnsiTheme="minorHAnsi" w:cstheme="minorHAnsi"/>
                <w:szCs w:val="24"/>
              </w:rPr>
              <w:t xml:space="preserve"> for </w:t>
            </w:r>
            <w:r w:rsidRPr="00A4296F">
              <w:rPr>
                <w:rFonts w:asciiTheme="minorHAnsi" w:hAnsiTheme="minorHAnsi" w:cstheme="minorHAnsi"/>
                <w:strike/>
                <w:color w:val="FF0000"/>
                <w:szCs w:val="24"/>
              </w:rPr>
              <w:t>a proposed district landmark</w:t>
            </w:r>
            <w:r w:rsidRPr="00A4296F">
              <w:rPr>
                <w:rFonts w:asciiTheme="minorHAnsi" w:hAnsiTheme="minorHAnsi" w:cstheme="minorHAnsi"/>
                <w:color w:val="FF0000"/>
                <w:szCs w:val="24"/>
              </w:rPr>
              <w:t xml:space="preserve"> </w:t>
            </w:r>
            <w:r w:rsidRPr="00A4296F">
              <w:rPr>
                <w:rFonts w:asciiTheme="minorHAnsi" w:hAnsiTheme="minorHAnsi" w:cstheme="minorHAnsi"/>
                <w:color w:val="FF0000"/>
                <w:szCs w:val="24"/>
                <w:u w:val="single"/>
              </w:rPr>
              <w:t xml:space="preserve">all </w:t>
            </w:r>
            <w:r w:rsidRPr="00A4296F">
              <w:rPr>
                <w:rFonts w:asciiTheme="minorHAnsi" w:hAnsiTheme="minorHAnsi" w:cstheme="minorHAnsi"/>
                <w:dstrike/>
                <w:color w:val="FF0000"/>
                <w:szCs w:val="24"/>
                <w:u w:val="single"/>
              </w:rPr>
              <w:t>proposed high</w:t>
            </w:r>
            <w:r w:rsidRPr="00A4296F">
              <w:rPr>
                <w:rFonts w:asciiTheme="minorHAnsi" w:hAnsiTheme="minorHAnsi" w:cstheme="minorHAnsi"/>
                <w:color w:val="FF0000"/>
                <w:szCs w:val="24"/>
              </w:rPr>
              <w:t xml:space="preserve"> </w:t>
            </w:r>
            <w:r w:rsidRPr="00A4296F">
              <w:rPr>
                <w:rFonts w:asciiTheme="minorHAnsi" w:hAnsiTheme="minorHAnsi" w:cstheme="minorHAnsi"/>
                <w:color w:val="FF0000"/>
                <w:szCs w:val="24"/>
                <w:u w:val="single"/>
              </w:rPr>
              <w:t xml:space="preserve"> buildings that exceed the prevailing height within the context</w:t>
            </w:r>
            <w:r w:rsidRPr="00465B00">
              <w:rPr>
                <w:rFonts w:asciiTheme="minorHAnsi" w:hAnsiTheme="minorHAnsi" w:cstheme="minorHAnsi"/>
                <w:szCs w:val="24"/>
              </w:rPr>
              <w:t>.</w:t>
            </w:r>
          </w:p>
          <w:p w:rsidR="005834B4" w:rsidRPr="00EB6CCB" w:rsidRDefault="005834B4" w:rsidP="009F1C3F">
            <w:pPr>
              <w:rPr>
                <w:rFonts w:asciiTheme="minorHAnsi" w:hAnsiTheme="minorHAnsi" w:cstheme="minorHAnsi"/>
              </w:rPr>
            </w:pPr>
          </w:p>
        </w:tc>
        <w:tc>
          <w:tcPr>
            <w:tcW w:w="3260" w:type="dxa"/>
          </w:tcPr>
          <w:p w:rsidR="005834B4" w:rsidRDefault="005834B4" w:rsidP="003275D9">
            <w:pPr>
              <w:rPr>
                <w:rFonts w:asciiTheme="minorHAnsi" w:hAnsiTheme="minorHAnsi" w:cs="Arial"/>
              </w:rPr>
            </w:pPr>
            <w:r>
              <w:rPr>
                <w:rFonts w:asciiTheme="minorHAnsi" w:hAnsiTheme="minorHAnsi" w:cs="Arial"/>
              </w:rPr>
              <w:lastRenderedPageBreak/>
              <w:t>RBKC. To clarify the Council’s position on high buildings and to ensure the cohesiveness of the policy as a whole.</w:t>
            </w:r>
          </w:p>
        </w:tc>
      </w:tr>
      <w:tr w:rsidR="00466449" w:rsidRPr="000F6EEA" w:rsidTr="003275D9">
        <w:tc>
          <w:tcPr>
            <w:tcW w:w="1809" w:type="dxa"/>
          </w:tcPr>
          <w:p w:rsidR="00466449" w:rsidRPr="00374241" w:rsidRDefault="00AE2047" w:rsidP="00374241">
            <w:pPr>
              <w:ind w:left="34" w:right="34"/>
              <w:rPr>
                <w:rFonts w:asciiTheme="minorHAnsi" w:hAnsiTheme="minorHAnsi" w:cstheme="minorHAnsi"/>
              </w:rPr>
            </w:pPr>
            <w:r>
              <w:rPr>
                <w:rFonts w:asciiTheme="minorHAnsi" w:hAnsiTheme="minorHAnsi" w:cstheme="minorHAnsi"/>
              </w:rPr>
              <w:lastRenderedPageBreak/>
              <w:t>34.3.43</w:t>
            </w:r>
          </w:p>
        </w:tc>
        <w:tc>
          <w:tcPr>
            <w:tcW w:w="4536" w:type="dxa"/>
          </w:tcPr>
          <w:p w:rsidR="00466449" w:rsidRPr="00466449" w:rsidRDefault="00466449" w:rsidP="00466449">
            <w:pPr>
              <w:autoSpaceDE w:val="0"/>
              <w:autoSpaceDN w:val="0"/>
              <w:adjustRightInd w:val="0"/>
              <w:rPr>
                <w:rFonts w:eastAsiaTheme="minorHAnsi" w:cs="Arial"/>
                <w:color w:val="F11C18"/>
                <w:u w:val="single"/>
              </w:rPr>
            </w:pPr>
            <w:r w:rsidRPr="00466449">
              <w:rPr>
                <w:rFonts w:eastAsiaTheme="minorHAnsi" w:cs="Arial"/>
                <w:color w:val="000000"/>
              </w:rPr>
              <w:t xml:space="preserve">The Borough’s </w:t>
            </w:r>
            <w:r w:rsidRPr="00466449">
              <w:rPr>
                <w:rFonts w:eastAsiaTheme="minorHAnsi" w:cs="Arial"/>
                <w:color w:val="F11C18"/>
                <w:u w:val="single"/>
              </w:rPr>
              <w:t>dense</w:t>
            </w:r>
          </w:p>
          <w:p w:rsidR="00466449" w:rsidRPr="00466449" w:rsidRDefault="00466449" w:rsidP="00466449">
            <w:pPr>
              <w:autoSpaceDE w:val="0"/>
              <w:autoSpaceDN w:val="0"/>
              <w:adjustRightInd w:val="0"/>
              <w:rPr>
                <w:rFonts w:eastAsiaTheme="minorHAnsi" w:cs="Arial"/>
                <w:color w:val="000000"/>
              </w:rPr>
            </w:pPr>
            <w:proofErr w:type="gramStart"/>
            <w:r w:rsidRPr="00466449">
              <w:rPr>
                <w:rFonts w:eastAsiaTheme="minorHAnsi" w:cs="Arial"/>
                <w:color w:val="000000"/>
              </w:rPr>
              <w:t>historic</w:t>
            </w:r>
            <w:proofErr w:type="gramEnd"/>
            <w:r w:rsidRPr="00466449">
              <w:rPr>
                <w:rFonts w:eastAsiaTheme="minorHAnsi" w:cs="Arial"/>
                <w:color w:val="000000"/>
              </w:rPr>
              <w:t xml:space="preserve"> pattern of development has resulted in buildings that are in close proximity to one another.</w:t>
            </w:r>
            <w:r w:rsidRPr="00466449">
              <w:rPr>
                <w:rFonts w:eastAsiaTheme="minorHAnsi" w:cs="Arial"/>
                <w:color w:val="F11C18"/>
              </w:rPr>
              <w:t xml:space="preserve">. </w:t>
            </w:r>
            <w:r w:rsidRPr="00466449">
              <w:rPr>
                <w:rFonts w:eastAsiaTheme="minorHAnsi" w:cs="Arial"/>
                <w:color w:val="F11C18"/>
                <w:u w:val="single"/>
              </w:rPr>
              <w:t xml:space="preserve">It </w:t>
            </w:r>
            <w:r w:rsidRPr="00466449">
              <w:rPr>
                <w:rFonts w:eastAsiaTheme="minorHAnsi" w:cs="Arial"/>
                <w:color w:val="000000"/>
              </w:rPr>
              <w:t>means that amenities such as light</w:t>
            </w:r>
          </w:p>
          <w:p w:rsidR="00466449" w:rsidRPr="00466449" w:rsidRDefault="00466449" w:rsidP="00466449">
            <w:pPr>
              <w:autoSpaceDE w:val="0"/>
              <w:autoSpaceDN w:val="0"/>
              <w:adjustRightInd w:val="0"/>
              <w:rPr>
                <w:rFonts w:eastAsiaTheme="minorHAnsi" w:cs="Arial"/>
                <w:color w:val="F11C18"/>
              </w:rPr>
            </w:pPr>
            <w:proofErr w:type="gramStart"/>
            <w:r w:rsidRPr="00466449">
              <w:rPr>
                <w:rFonts w:eastAsiaTheme="minorHAnsi" w:cs="Arial"/>
                <w:color w:val="000000"/>
              </w:rPr>
              <w:t>and</w:t>
            </w:r>
            <w:proofErr w:type="gramEnd"/>
            <w:r w:rsidRPr="00466449">
              <w:rPr>
                <w:rFonts w:eastAsiaTheme="minorHAnsi" w:cs="Arial"/>
                <w:color w:val="000000"/>
              </w:rPr>
              <w:t xml:space="preserve"> privacy take on added significance. </w:t>
            </w:r>
            <w:r w:rsidRPr="00466449">
              <w:rPr>
                <w:rFonts w:eastAsiaTheme="minorHAnsi" w:cs="Arial"/>
                <w:color w:val="F11C18"/>
                <w:u w:val="single"/>
              </w:rPr>
              <w:t>Current expectations are for</w:t>
            </w:r>
            <w:r w:rsidRPr="00466449">
              <w:rPr>
                <w:rFonts w:eastAsiaTheme="minorHAnsi" w:cs="Arial"/>
                <w:color w:val="F11C18"/>
              </w:rPr>
              <w:t xml:space="preserve"> </w:t>
            </w:r>
            <w:r w:rsidRPr="00466449">
              <w:rPr>
                <w:rFonts w:eastAsiaTheme="minorHAnsi" w:cs="Arial"/>
                <w:color w:val="F11C18"/>
                <w:u w:val="single"/>
              </w:rPr>
              <w:t>better standards</w:t>
            </w:r>
            <w:r w:rsidRPr="00466449">
              <w:rPr>
                <w:rFonts w:eastAsiaTheme="minorHAnsi" w:cs="Arial"/>
                <w:color w:val="F11C18"/>
              </w:rPr>
              <w:t xml:space="preserve"> </w:t>
            </w:r>
            <w:r w:rsidRPr="00466449">
              <w:rPr>
                <w:rFonts w:eastAsiaTheme="minorHAnsi" w:cs="Arial"/>
                <w:color w:val="000000"/>
              </w:rPr>
              <w:t xml:space="preserve">of light and privacy than in the past and the historic pattern of </w:t>
            </w:r>
            <w:r w:rsidRPr="00466449">
              <w:rPr>
                <w:rFonts w:eastAsiaTheme="minorHAnsi" w:cs="Arial"/>
                <w:color w:val="000000"/>
              </w:rPr>
              <w:lastRenderedPageBreak/>
              <w:t xml:space="preserve">development has </w:t>
            </w:r>
            <w:r w:rsidRPr="00466449">
              <w:rPr>
                <w:rFonts w:eastAsiaTheme="minorHAnsi" w:cs="Arial"/>
                <w:color w:val="F11C18"/>
                <w:u w:val="single"/>
              </w:rPr>
              <w:t>permitted.</w:t>
            </w:r>
            <w:r w:rsidRPr="00466449">
              <w:rPr>
                <w:rFonts w:eastAsiaTheme="minorHAnsi" w:cs="Arial"/>
                <w:color w:val="F11C18"/>
              </w:rPr>
              <w:t xml:space="preserve"> </w:t>
            </w:r>
            <w:r w:rsidRPr="00466449">
              <w:rPr>
                <w:rFonts w:eastAsiaTheme="minorHAnsi" w:cs="Arial"/>
                <w:color w:val="000000"/>
              </w:rPr>
              <w:t xml:space="preserve">The Council considers that proposals </w:t>
            </w:r>
            <w:r w:rsidRPr="00466449">
              <w:rPr>
                <w:rFonts w:eastAsiaTheme="minorHAnsi" w:cs="Arial"/>
                <w:color w:val="F11C18"/>
                <w:u w:val="single"/>
              </w:rPr>
              <w:t>for new</w:t>
            </w:r>
            <w:r w:rsidRPr="00466449">
              <w:rPr>
                <w:rFonts w:eastAsiaTheme="minorHAnsi" w:cs="Arial"/>
                <w:color w:val="F11C18"/>
              </w:rPr>
              <w:t xml:space="preserve"> </w:t>
            </w:r>
            <w:r w:rsidRPr="00466449">
              <w:rPr>
                <w:rFonts w:eastAsiaTheme="minorHAnsi" w:cs="Arial"/>
                <w:color w:val="000000"/>
              </w:rPr>
              <w:t xml:space="preserve">residential and non-residential developments should </w:t>
            </w:r>
          </w:p>
          <w:p w:rsidR="00466449" w:rsidRPr="00466449" w:rsidRDefault="00466449" w:rsidP="00466449">
            <w:pPr>
              <w:autoSpaceDE w:val="0"/>
              <w:autoSpaceDN w:val="0"/>
              <w:adjustRightInd w:val="0"/>
              <w:rPr>
                <w:rFonts w:eastAsiaTheme="minorHAnsi" w:cs="Arial"/>
                <w:color w:val="000000"/>
              </w:rPr>
            </w:pPr>
            <w:proofErr w:type="gramStart"/>
            <w:r w:rsidRPr="00466449">
              <w:rPr>
                <w:rFonts w:eastAsiaTheme="minorHAnsi" w:cs="Arial"/>
                <w:color w:val="F11C18"/>
                <w:u w:val="single"/>
              </w:rPr>
              <w:t>ensure</w:t>
            </w:r>
            <w:proofErr w:type="gramEnd"/>
            <w:r w:rsidRPr="00466449">
              <w:rPr>
                <w:rFonts w:eastAsiaTheme="minorHAnsi" w:cs="Arial"/>
                <w:color w:val="F11C18"/>
              </w:rPr>
              <w:t xml:space="preserve"> visual </w:t>
            </w:r>
            <w:r w:rsidRPr="00466449">
              <w:rPr>
                <w:rFonts w:eastAsiaTheme="minorHAnsi" w:cs="Arial"/>
                <w:color w:val="000000"/>
              </w:rPr>
              <w:t xml:space="preserve">privacy and </w:t>
            </w:r>
            <w:r w:rsidRPr="00466449">
              <w:rPr>
                <w:rFonts w:eastAsiaTheme="minorHAnsi" w:cs="Arial"/>
                <w:color w:val="F11C18"/>
                <w:u w:val="single"/>
              </w:rPr>
              <w:t>provide good conditions for</w:t>
            </w:r>
            <w:r w:rsidRPr="00466449">
              <w:rPr>
                <w:rFonts w:eastAsiaTheme="minorHAnsi" w:cs="Arial"/>
                <w:color w:val="F11C18"/>
              </w:rPr>
              <w:t xml:space="preserve"> </w:t>
            </w:r>
            <w:r w:rsidRPr="00466449">
              <w:rPr>
                <w:rFonts w:eastAsiaTheme="minorHAnsi" w:cs="Arial"/>
                <w:color w:val="000000"/>
              </w:rPr>
              <w:t xml:space="preserve">daylight and sunlight </w:t>
            </w:r>
            <w:r w:rsidRPr="00466449">
              <w:rPr>
                <w:rFonts w:eastAsiaTheme="minorHAnsi" w:cs="Arial"/>
                <w:color w:val="F11C18"/>
                <w:u w:val="single"/>
              </w:rPr>
              <w:t>taking into</w:t>
            </w:r>
            <w:r w:rsidRPr="00466449">
              <w:rPr>
                <w:rFonts w:eastAsiaTheme="minorHAnsi" w:cs="Arial"/>
                <w:color w:val="F11C18"/>
              </w:rPr>
              <w:t xml:space="preserve"> </w:t>
            </w:r>
            <w:r w:rsidRPr="00466449">
              <w:rPr>
                <w:rFonts w:eastAsiaTheme="minorHAnsi" w:cs="Arial"/>
                <w:color w:val="000000"/>
              </w:rPr>
              <w:t>account the amenity conditions of the surrounding area. In</w:t>
            </w:r>
          </w:p>
          <w:p w:rsidR="00466449" w:rsidRPr="00466449" w:rsidRDefault="00466449" w:rsidP="00466449">
            <w:pPr>
              <w:autoSpaceDE w:val="0"/>
              <w:autoSpaceDN w:val="0"/>
              <w:adjustRightInd w:val="0"/>
              <w:rPr>
                <w:rFonts w:eastAsiaTheme="minorHAnsi" w:cs="Arial"/>
                <w:color w:val="000000"/>
              </w:rPr>
            </w:pPr>
            <w:r w:rsidRPr="00466449">
              <w:rPr>
                <w:rFonts w:eastAsiaTheme="minorHAnsi" w:cs="Arial"/>
                <w:color w:val="000000"/>
              </w:rPr>
              <w:t xml:space="preserve">assessing </w:t>
            </w:r>
            <w:r w:rsidRPr="00466449">
              <w:rPr>
                <w:rFonts w:eastAsiaTheme="minorHAnsi" w:cs="Arial"/>
                <w:color w:val="F11C18"/>
                <w:u w:val="single"/>
              </w:rPr>
              <w:t>the effect of new</w:t>
            </w:r>
            <w:r w:rsidRPr="00466449">
              <w:rPr>
                <w:rFonts w:eastAsiaTheme="minorHAnsi" w:cs="Arial"/>
                <w:color w:val="F11C18"/>
              </w:rPr>
              <w:t xml:space="preserve"> </w:t>
            </w:r>
            <w:r w:rsidRPr="00466449">
              <w:rPr>
                <w:rFonts w:eastAsiaTheme="minorHAnsi" w:cs="Arial"/>
                <w:color w:val="000000"/>
              </w:rPr>
              <w:t xml:space="preserve">development </w:t>
            </w:r>
            <w:r w:rsidRPr="00466449">
              <w:rPr>
                <w:rFonts w:eastAsiaTheme="minorHAnsi" w:cs="Arial"/>
                <w:color w:val="F11C18"/>
                <w:u w:val="single"/>
              </w:rPr>
              <w:t>on light conditions,</w:t>
            </w:r>
            <w:r w:rsidRPr="00466449">
              <w:rPr>
                <w:rFonts w:eastAsiaTheme="minorHAnsi" w:cs="Arial"/>
                <w:color w:val="F11C18"/>
              </w:rPr>
              <w:t xml:space="preserve"> </w:t>
            </w:r>
            <w:r w:rsidRPr="00466449">
              <w:rPr>
                <w:rFonts w:eastAsiaTheme="minorHAnsi" w:cs="Arial"/>
                <w:color w:val="000000"/>
              </w:rPr>
              <w:t xml:space="preserve">the Council will, </w:t>
            </w:r>
            <w:r w:rsidRPr="00466449">
              <w:rPr>
                <w:rFonts w:eastAsiaTheme="minorHAnsi" w:cs="Arial"/>
                <w:color w:val="F11C18"/>
              </w:rPr>
              <w:t>,</w:t>
            </w:r>
            <w:r w:rsidRPr="00466449">
              <w:rPr>
                <w:rFonts w:eastAsiaTheme="minorHAnsi" w:cs="Arial"/>
                <w:color w:val="000000"/>
              </w:rPr>
              <w:t>have regard to the guidelines in ‘Site Layout for Daylight and Sunlight: a Guide to Good Practice’ published</w:t>
            </w:r>
          </w:p>
          <w:p w:rsidR="00466449" w:rsidRPr="00466449" w:rsidRDefault="00466449" w:rsidP="00466449">
            <w:pPr>
              <w:autoSpaceDE w:val="0"/>
              <w:autoSpaceDN w:val="0"/>
              <w:adjustRightInd w:val="0"/>
              <w:rPr>
                <w:rFonts w:eastAsiaTheme="minorHAnsi" w:cs="Arial"/>
                <w:color w:val="000000"/>
              </w:rPr>
            </w:pPr>
            <w:proofErr w:type="gramStart"/>
            <w:r w:rsidRPr="00466449">
              <w:rPr>
                <w:rFonts w:eastAsiaTheme="minorHAnsi" w:cs="Arial"/>
                <w:color w:val="000000"/>
              </w:rPr>
              <w:t>by</w:t>
            </w:r>
            <w:proofErr w:type="gramEnd"/>
            <w:r w:rsidRPr="00466449">
              <w:rPr>
                <w:rFonts w:eastAsiaTheme="minorHAnsi" w:cs="Arial"/>
                <w:color w:val="000000"/>
              </w:rPr>
              <w:t xml:space="preserve"> the Building Research Establishment.</w:t>
            </w:r>
          </w:p>
          <w:p w:rsidR="00466449" w:rsidRDefault="00466449" w:rsidP="00374241"/>
        </w:tc>
        <w:tc>
          <w:tcPr>
            <w:tcW w:w="4820" w:type="dxa"/>
          </w:tcPr>
          <w:p w:rsidR="00466449" w:rsidRPr="00466449" w:rsidRDefault="00466449" w:rsidP="00466449">
            <w:pPr>
              <w:autoSpaceDE w:val="0"/>
              <w:autoSpaceDN w:val="0"/>
              <w:adjustRightInd w:val="0"/>
              <w:rPr>
                <w:rFonts w:asciiTheme="majorHAnsi" w:eastAsiaTheme="minorHAnsi" w:hAnsiTheme="majorHAnsi" w:cstheme="majorHAnsi"/>
              </w:rPr>
            </w:pPr>
            <w:r w:rsidRPr="00466449">
              <w:rPr>
                <w:rFonts w:asciiTheme="majorHAnsi" w:eastAsiaTheme="minorHAnsi" w:hAnsiTheme="majorHAnsi" w:cstheme="majorHAnsi"/>
              </w:rPr>
              <w:lastRenderedPageBreak/>
              <w:t>The Borough’s</w:t>
            </w:r>
            <w:r w:rsidRPr="00466449">
              <w:rPr>
                <w:rFonts w:asciiTheme="majorHAnsi" w:eastAsiaTheme="minorHAnsi" w:hAnsiTheme="majorHAnsi" w:cstheme="majorHAnsi"/>
                <w:b/>
              </w:rPr>
              <w:t xml:space="preserve"> </w:t>
            </w:r>
            <w:r w:rsidRPr="00466449">
              <w:rPr>
                <w:rFonts w:asciiTheme="majorHAnsi" w:eastAsiaTheme="minorHAnsi" w:hAnsiTheme="majorHAnsi" w:cstheme="majorHAnsi"/>
              </w:rPr>
              <w:t xml:space="preserve">dense historic pattern of development has resulted in buildings that are in close proximity to one another It means that amenities such as light and privacy take on added significance. Current expectations are for better standards of light and privacy than in the past and the historic pattern of development has permitted. The Council considers that </w:t>
            </w:r>
            <w:r w:rsidRPr="00466449">
              <w:rPr>
                <w:rFonts w:asciiTheme="majorHAnsi" w:eastAsiaTheme="minorHAnsi" w:hAnsiTheme="majorHAnsi" w:cstheme="majorHAnsi"/>
              </w:rPr>
              <w:lastRenderedPageBreak/>
              <w:t xml:space="preserve">proposals for new residential and non-residential developments should ensure </w:t>
            </w:r>
            <w:r w:rsidRPr="00466449">
              <w:rPr>
                <w:rFonts w:asciiTheme="majorHAnsi" w:eastAsiaTheme="minorHAnsi" w:hAnsiTheme="majorHAnsi" w:cstheme="majorHAnsi"/>
                <w:color w:val="FF0000"/>
                <w:u w:val="single"/>
              </w:rPr>
              <w:t>a reasonable standard of</w:t>
            </w:r>
            <w:r w:rsidRPr="00466449">
              <w:rPr>
                <w:rFonts w:asciiTheme="majorHAnsi" w:eastAsiaTheme="minorHAnsi" w:hAnsiTheme="majorHAnsi" w:cstheme="majorHAnsi"/>
              </w:rPr>
              <w:t xml:space="preserve"> visual privacy and provide good conditions for daylight and sunlight taking into account the amenity conditions of the surrounding area. In</w:t>
            </w:r>
          </w:p>
          <w:p w:rsidR="00466449" w:rsidRPr="00466449" w:rsidRDefault="00466449" w:rsidP="00466449">
            <w:pPr>
              <w:autoSpaceDE w:val="0"/>
              <w:autoSpaceDN w:val="0"/>
              <w:adjustRightInd w:val="0"/>
              <w:rPr>
                <w:rFonts w:asciiTheme="majorHAnsi" w:eastAsiaTheme="minorHAnsi" w:hAnsiTheme="majorHAnsi" w:cstheme="majorHAnsi"/>
              </w:rPr>
            </w:pPr>
            <w:r w:rsidRPr="00466449">
              <w:rPr>
                <w:rFonts w:asciiTheme="majorHAnsi" w:eastAsiaTheme="minorHAnsi" w:hAnsiTheme="majorHAnsi" w:cstheme="majorHAnsi"/>
              </w:rPr>
              <w:t>assessing the effect of new development on</w:t>
            </w:r>
            <w:r w:rsidRPr="00466449">
              <w:rPr>
                <w:rFonts w:asciiTheme="majorHAnsi" w:eastAsiaTheme="minorHAnsi" w:hAnsiTheme="majorHAnsi" w:cstheme="majorHAnsi"/>
                <w:u w:val="single"/>
              </w:rPr>
              <w:t xml:space="preserve"> </w:t>
            </w:r>
            <w:r w:rsidRPr="00466449">
              <w:rPr>
                <w:rFonts w:asciiTheme="majorHAnsi" w:eastAsiaTheme="minorHAnsi" w:hAnsiTheme="majorHAnsi" w:cstheme="majorHAnsi"/>
              </w:rPr>
              <w:t>light conditions, the Council will have regard to the guidelines in ‘Site Layout for Daylight and Sunlight: a Guide to Good Practice’ published</w:t>
            </w:r>
          </w:p>
          <w:p w:rsidR="00466449" w:rsidRPr="00466449" w:rsidRDefault="00466449" w:rsidP="00466449">
            <w:pPr>
              <w:autoSpaceDE w:val="0"/>
              <w:autoSpaceDN w:val="0"/>
              <w:adjustRightInd w:val="0"/>
              <w:rPr>
                <w:rFonts w:asciiTheme="majorHAnsi" w:eastAsiaTheme="minorHAnsi" w:hAnsiTheme="majorHAnsi" w:cstheme="majorHAnsi"/>
                <w:color w:val="FF0000"/>
                <w:u w:val="single"/>
              </w:rPr>
            </w:pPr>
            <w:proofErr w:type="gramStart"/>
            <w:r w:rsidRPr="00466449">
              <w:rPr>
                <w:rFonts w:asciiTheme="majorHAnsi" w:eastAsiaTheme="minorHAnsi" w:hAnsiTheme="majorHAnsi" w:cstheme="majorHAnsi"/>
              </w:rPr>
              <w:t>by</w:t>
            </w:r>
            <w:proofErr w:type="gramEnd"/>
            <w:r w:rsidRPr="00466449">
              <w:rPr>
                <w:rFonts w:asciiTheme="majorHAnsi" w:eastAsiaTheme="minorHAnsi" w:hAnsiTheme="majorHAnsi" w:cstheme="majorHAnsi"/>
              </w:rPr>
              <w:t xml:space="preserve"> the Building Research Establishment. </w:t>
            </w:r>
            <w:r w:rsidRPr="00466449">
              <w:rPr>
                <w:rFonts w:asciiTheme="majorHAnsi" w:eastAsiaTheme="minorHAnsi" w:hAnsiTheme="majorHAnsi" w:cstheme="majorHAnsi"/>
                <w:color w:val="FF0000"/>
                <w:u w:val="single"/>
              </w:rPr>
              <w:t>Light, including sunlight, is also important to the enjoyment of gardens and open spaces, and these will normally be included in the assessment.</w:t>
            </w:r>
          </w:p>
          <w:p w:rsidR="00466449" w:rsidRPr="00466449" w:rsidRDefault="00466449" w:rsidP="00466449">
            <w:pPr>
              <w:autoSpaceDE w:val="0"/>
              <w:autoSpaceDN w:val="0"/>
              <w:adjustRightInd w:val="0"/>
              <w:rPr>
                <w:rFonts w:asciiTheme="majorHAnsi" w:eastAsiaTheme="minorHAnsi" w:hAnsiTheme="majorHAnsi" w:cstheme="majorHAnsi"/>
              </w:rPr>
            </w:pPr>
          </w:p>
          <w:p w:rsidR="00466449" w:rsidRPr="00466449" w:rsidRDefault="00466449" w:rsidP="00466449">
            <w:pPr>
              <w:autoSpaceDE w:val="0"/>
              <w:autoSpaceDN w:val="0"/>
              <w:adjustRightInd w:val="0"/>
              <w:rPr>
                <w:rFonts w:asciiTheme="majorHAnsi" w:eastAsiaTheme="minorHAnsi" w:hAnsiTheme="majorHAnsi" w:cstheme="majorHAnsi"/>
              </w:rPr>
            </w:pPr>
            <w:r w:rsidRPr="00466449">
              <w:rPr>
                <w:rFonts w:asciiTheme="majorHAnsi" w:eastAsiaTheme="minorHAnsi" w:hAnsiTheme="majorHAnsi" w:cstheme="majorHAnsi"/>
              </w:rPr>
              <w:t>34.3.43a</w:t>
            </w:r>
          </w:p>
          <w:p w:rsidR="00466449" w:rsidRPr="00466449" w:rsidRDefault="00466449" w:rsidP="00466449">
            <w:pPr>
              <w:autoSpaceDE w:val="0"/>
              <w:autoSpaceDN w:val="0"/>
              <w:adjustRightInd w:val="0"/>
              <w:rPr>
                <w:rFonts w:asciiTheme="majorHAnsi" w:eastAsiaTheme="minorHAnsi" w:hAnsiTheme="majorHAnsi" w:cstheme="majorHAnsi"/>
                <w:color w:val="FF0000"/>
                <w:u w:val="single"/>
              </w:rPr>
            </w:pPr>
            <w:r w:rsidRPr="00466449">
              <w:rPr>
                <w:rFonts w:asciiTheme="majorHAnsi" w:eastAsiaTheme="minorHAnsi" w:hAnsiTheme="majorHAnsi" w:cstheme="majorHAnsi"/>
                <w:color w:val="FF0000"/>
                <w:u w:val="single"/>
              </w:rPr>
              <w:t xml:space="preserve">In considering development proposals the Council will not be seeking to ensure that that they meet any particular minimum or maximum standard. Where proposals affect the light conditions in and around adjoining property, the extent to which it involves a significant and unreasonable worsening of light conditions for those properties will be assessed, taking account of the prevailing general standard of light in that local environment. The ‘good neighbourliness’ of an existing property will also be relevant. For example, some buildings are situated very close to the </w:t>
            </w:r>
            <w:r w:rsidRPr="00466449">
              <w:rPr>
                <w:rFonts w:asciiTheme="majorHAnsi" w:eastAsiaTheme="minorHAnsi" w:hAnsiTheme="majorHAnsi" w:cstheme="majorHAnsi"/>
                <w:color w:val="FF0000"/>
                <w:u w:val="single"/>
              </w:rPr>
              <w:lastRenderedPageBreak/>
              <w:t xml:space="preserve">property boundary and would impose significant and unreasonable constraints on adjoining properties if standards were rigidly applied.  </w:t>
            </w:r>
          </w:p>
          <w:p w:rsidR="00466449" w:rsidRPr="00466449" w:rsidRDefault="00466449" w:rsidP="00466449">
            <w:pPr>
              <w:autoSpaceDE w:val="0"/>
              <w:autoSpaceDN w:val="0"/>
              <w:adjustRightInd w:val="0"/>
              <w:rPr>
                <w:rFonts w:asciiTheme="majorHAnsi" w:eastAsiaTheme="minorHAnsi" w:hAnsiTheme="majorHAnsi" w:cstheme="majorHAnsi"/>
                <w:color w:val="FF0000"/>
                <w:u w:val="single"/>
              </w:rPr>
            </w:pPr>
          </w:p>
          <w:p w:rsidR="00466449" w:rsidRPr="00466449" w:rsidRDefault="00466449" w:rsidP="00466449">
            <w:pPr>
              <w:autoSpaceDE w:val="0"/>
              <w:autoSpaceDN w:val="0"/>
              <w:adjustRightInd w:val="0"/>
              <w:rPr>
                <w:rFonts w:asciiTheme="majorHAnsi" w:eastAsiaTheme="minorHAnsi" w:hAnsiTheme="majorHAnsi" w:cstheme="majorHAnsi"/>
              </w:rPr>
            </w:pPr>
            <w:r w:rsidRPr="00466449">
              <w:rPr>
                <w:rFonts w:asciiTheme="majorHAnsi" w:eastAsiaTheme="minorHAnsi" w:hAnsiTheme="majorHAnsi" w:cstheme="majorHAnsi"/>
              </w:rPr>
              <w:t>34.3.43b</w:t>
            </w:r>
          </w:p>
          <w:p w:rsidR="00466449" w:rsidRPr="00466449" w:rsidRDefault="00466449" w:rsidP="00466449">
            <w:pPr>
              <w:autoSpaceDE w:val="0"/>
              <w:autoSpaceDN w:val="0"/>
              <w:adjustRightInd w:val="0"/>
              <w:rPr>
                <w:rFonts w:asciiTheme="majorHAnsi" w:eastAsiaTheme="minorHAnsi" w:hAnsiTheme="majorHAnsi" w:cstheme="majorHAnsi"/>
                <w:color w:val="FF0000"/>
                <w:u w:val="single"/>
              </w:rPr>
            </w:pPr>
            <w:r w:rsidRPr="00466449">
              <w:rPr>
                <w:rFonts w:asciiTheme="majorHAnsi" w:eastAsiaTheme="minorHAnsi" w:hAnsiTheme="majorHAnsi" w:cstheme="majorHAnsi"/>
                <w:color w:val="FF0000"/>
                <w:u w:val="single"/>
              </w:rPr>
              <w:t xml:space="preserve">With regard to privacy the Council will not be seeking to ensure that development proposals meet any particular minimum or maximum standard. Where proposals, including extensions to existing buildings, affect the privacy of adjoining property, the extent to which they involve a significant and unreasonable worsening of overlooking to those properties will be assessed, taking into account of the prevailing general standards of privacy in that local environment and the area that is affected. In the case of non-residential development, existing and proposed, it will be necessary to assess whether the proposed occupants have a reasonable expectation of a particular standard of privacy. Privacy is also important to the enjoyment of gardens and open spaces, and these will normally be included in the assessment.  </w:t>
            </w:r>
          </w:p>
          <w:p w:rsidR="00466449" w:rsidRPr="00466449" w:rsidRDefault="00466449" w:rsidP="00466449">
            <w:pPr>
              <w:autoSpaceDE w:val="0"/>
              <w:autoSpaceDN w:val="0"/>
              <w:adjustRightInd w:val="0"/>
              <w:rPr>
                <w:rFonts w:asciiTheme="majorHAnsi" w:eastAsiaTheme="minorHAnsi" w:hAnsiTheme="majorHAnsi" w:cstheme="majorHAnsi"/>
                <w:color w:val="FF0000"/>
                <w:u w:val="single"/>
              </w:rPr>
            </w:pPr>
          </w:p>
          <w:p w:rsidR="00466449" w:rsidRPr="00466449" w:rsidRDefault="00466449" w:rsidP="00466449">
            <w:pPr>
              <w:autoSpaceDE w:val="0"/>
              <w:autoSpaceDN w:val="0"/>
              <w:adjustRightInd w:val="0"/>
              <w:rPr>
                <w:rFonts w:asciiTheme="majorHAnsi" w:eastAsiaTheme="minorHAnsi" w:hAnsiTheme="majorHAnsi" w:cstheme="majorHAnsi"/>
              </w:rPr>
            </w:pPr>
            <w:r w:rsidRPr="00466449">
              <w:rPr>
                <w:rFonts w:asciiTheme="majorHAnsi" w:eastAsiaTheme="minorHAnsi" w:hAnsiTheme="majorHAnsi" w:cstheme="majorHAnsi"/>
              </w:rPr>
              <w:t>34.43c</w:t>
            </w:r>
          </w:p>
          <w:p w:rsidR="00466449" w:rsidRPr="007055D9" w:rsidRDefault="00466449" w:rsidP="00466449">
            <w:pPr>
              <w:autoSpaceDE w:val="0"/>
              <w:autoSpaceDN w:val="0"/>
              <w:adjustRightInd w:val="0"/>
              <w:rPr>
                <w:rFonts w:asciiTheme="minorHAnsi" w:eastAsiaTheme="minorHAnsi" w:hAnsiTheme="minorHAnsi" w:cstheme="minorHAnsi"/>
                <w:color w:val="FF0000"/>
                <w:u w:val="single"/>
              </w:rPr>
            </w:pPr>
            <w:r>
              <w:rPr>
                <w:rFonts w:asciiTheme="majorHAnsi" w:eastAsiaTheme="minorHAnsi" w:hAnsiTheme="majorHAnsi" w:cstheme="majorHAnsi"/>
                <w:color w:val="FF0000"/>
                <w:u w:val="single"/>
              </w:rPr>
              <w:t>With</w:t>
            </w:r>
            <w:r w:rsidRPr="00466449">
              <w:rPr>
                <w:rFonts w:asciiTheme="majorHAnsi" w:eastAsiaTheme="minorHAnsi" w:hAnsiTheme="majorHAnsi" w:cstheme="majorHAnsi"/>
                <w:color w:val="FF0000"/>
                <w:u w:val="single"/>
              </w:rPr>
              <w:t xml:space="preserve"> new developments, the Council will take into account the general levels of privacy for future occupants, taking into </w:t>
            </w:r>
            <w:r w:rsidRPr="007055D9">
              <w:rPr>
                <w:rFonts w:asciiTheme="minorHAnsi" w:eastAsiaTheme="minorHAnsi" w:hAnsiTheme="minorHAnsi" w:cstheme="minorHAnsi"/>
                <w:color w:val="FF0000"/>
                <w:u w:val="single"/>
              </w:rPr>
              <w:lastRenderedPageBreak/>
              <w:t>account the general levels of privacy in the immediate area, and the character of its built form and spaces, as well as the fact that people generally look for better standards than in the past. A distance of about 18 metres between opposite habitable rooms reduces inter-visibility to a degree acceptable to most people. This distance may be reduced if windows are at an angle to each other. A lesser distance is normally acceptable where windows face the public highway.</w:t>
            </w:r>
          </w:p>
          <w:p w:rsidR="00466449" w:rsidRPr="007055D9" w:rsidRDefault="00466449" w:rsidP="00466449">
            <w:pPr>
              <w:autoSpaceDE w:val="0"/>
              <w:autoSpaceDN w:val="0"/>
              <w:adjustRightInd w:val="0"/>
              <w:rPr>
                <w:rFonts w:asciiTheme="minorHAnsi" w:eastAsiaTheme="minorHAnsi" w:hAnsiTheme="minorHAnsi" w:cstheme="minorHAnsi"/>
                <w:color w:val="FF0000"/>
                <w:u w:val="single"/>
              </w:rPr>
            </w:pPr>
          </w:p>
          <w:p w:rsidR="00466449" w:rsidRPr="007055D9" w:rsidRDefault="00466449" w:rsidP="00466449">
            <w:pPr>
              <w:autoSpaceDE w:val="0"/>
              <w:autoSpaceDN w:val="0"/>
              <w:adjustRightInd w:val="0"/>
              <w:rPr>
                <w:rFonts w:asciiTheme="minorHAnsi" w:eastAsiaTheme="minorHAnsi" w:hAnsiTheme="minorHAnsi" w:cstheme="minorHAnsi"/>
              </w:rPr>
            </w:pPr>
            <w:r w:rsidRPr="007055D9">
              <w:rPr>
                <w:rFonts w:asciiTheme="minorHAnsi" w:eastAsiaTheme="minorHAnsi" w:hAnsiTheme="minorHAnsi" w:cstheme="minorHAnsi"/>
              </w:rPr>
              <w:t xml:space="preserve">34.43d </w:t>
            </w:r>
          </w:p>
          <w:p w:rsidR="00466449" w:rsidRPr="007055D9" w:rsidRDefault="00466449" w:rsidP="00466449">
            <w:pPr>
              <w:autoSpaceDE w:val="0"/>
              <w:autoSpaceDN w:val="0"/>
              <w:adjustRightInd w:val="0"/>
              <w:rPr>
                <w:rFonts w:asciiTheme="minorHAnsi" w:hAnsiTheme="minorHAnsi" w:cstheme="minorHAnsi"/>
                <w:color w:val="FF0000"/>
                <w:u w:val="single"/>
              </w:rPr>
            </w:pPr>
            <w:r w:rsidRPr="007055D9">
              <w:rPr>
                <w:rFonts w:asciiTheme="minorHAnsi" w:eastAsiaTheme="minorHAnsi" w:hAnsiTheme="minorHAnsi" w:cstheme="minorHAnsi"/>
                <w:color w:val="FF0000"/>
                <w:u w:val="single"/>
              </w:rPr>
              <w:t xml:space="preserve">Given the densely built up nature of the Borough a certain degree of ‘sense of enclosure’ will often be experienced by occupants of a property. This can relate to both the public and private domain. There may be a point where a proposal for development would result in an increase in enclosure so that it becomes an unacceptable burden on the occupiers of adjacent property. This could occur where the amount of adjoining habitable accommodation is limited, or situated within the lower floors of buildings with openings on to </w:t>
            </w:r>
            <w:proofErr w:type="spellStart"/>
            <w:r w:rsidRPr="007055D9">
              <w:rPr>
                <w:rFonts w:asciiTheme="minorHAnsi" w:eastAsiaTheme="minorHAnsi" w:hAnsiTheme="minorHAnsi" w:cstheme="minorHAnsi"/>
                <w:color w:val="FF0000"/>
                <w:u w:val="single"/>
              </w:rPr>
              <w:t>lightwells</w:t>
            </w:r>
            <w:proofErr w:type="spellEnd"/>
            <w:r w:rsidRPr="007055D9">
              <w:rPr>
                <w:rFonts w:asciiTheme="minorHAnsi" w:eastAsiaTheme="minorHAnsi" w:hAnsiTheme="minorHAnsi" w:cstheme="minorHAnsi"/>
                <w:color w:val="FF0000"/>
                <w:u w:val="single"/>
              </w:rPr>
              <w:t xml:space="preserve">. Mathematical calculation to assess </w:t>
            </w:r>
            <w:proofErr w:type="spellStart"/>
            <w:r w:rsidRPr="007055D9">
              <w:rPr>
                <w:rFonts w:asciiTheme="minorHAnsi" w:eastAsiaTheme="minorHAnsi" w:hAnsiTheme="minorHAnsi" w:cstheme="minorHAnsi"/>
                <w:color w:val="FF0000"/>
                <w:u w:val="single"/>
              </w:rPr>
              <w:t>daylighting</w:t>
            </w:r>
            <w:proofErr w:type="spellEnd"/>
            <w:r w:rsidRPr="007055D9">
              <w:rPr>
                <w:rFonts w:asciiTheme="minorHAnsi" w:eastAsiaTheme="minorHAnsi" w:hAnsiTheme="minorHAnsi" w:cstheme="minorHAnsi"/>
                <w:color w:val="FF0000"/>
                <w:u w:val="single"/>
              </w:rPr>
              <w:t xml:space="preserve"> and </w:t>
            </w:r>
            <w:proofErr w:type="spellStart"/>
            <w:r w:rsidRPr="007055D9">
              <w:rPr>
                <w:rFonts w:asciiTheme="minorHAnsi" w:eastAsiaTheme="minorHAnsi" w:hAnsiTheme="minorHAnsi" w:cstheme="minorHAnsi"/>
                <w:color w:val="FF0000"/>
                <w:u w:val="single"/>
              </w:rPr>
              <w:t>sunlighting</w:t>
            </w:r>
            <w:proofErr w:type="spellEnd"/>
            <w:r w:rsidRPr="007055D9">
              <w:rPr>
                <w:rFonts w:asciiTheme="minorHAnsi" w:eastAsiaTheme="minorHAnsi" w:hAnsiTheme="minorHAnsi" w:cstheme="minorHAnsi"/>
                <w:color w:val="FF0000"/>
                <w:u w:val="single"/>
              </w:rPr>
              <w:t xml:space="preserve"> may be inappropriate measure in these situations; on site judgment will be the best starting point for assessment</w:t>
            </w:r>
            <w:proofErr w:type="gramStart"/>
            <w:r w:rsidRPr="007055D9">
              <w:rPr>
                <w:rFonts w:asciiTheme="minorHAnsi" w:eastAsiaTheme="minorHAnsi" w:hAnsiTheme="minorHAnsi" w:cstheme="minorHAnsi"/>
                <w:color w:val="FF0000"/>
                <w:u w:val="single"/>
              </w:rPr>
              <w:t>.</w:t>
            </w:r>
            <w:r w:rsidR="00E46038">
              <w:rPr>
                <w:rFonts w:asciiTheme="minorHAnsi" w:eastAsiaTheme="minorHAnsi" w:hAnsiTheme="minorHAnsi" w:cstheme="minorHAnsi"/>
                <w:color w:val="FF0000"/>
                <w:u w:val="single"/>
              </w:rPr>
              <w:t>.</w:t>
            </w:r>
            <w:proofErr w:type="gramEnd"/>
            <w:r w:rsidRPr="007055D9">
              <w:rPr>
                <w:rFonts w:asciiTheme="minorHAnsi" w:hAnsiTheme="minorHAnsi" w:cstheme="minorHAnsi"/>
                <w:color w:val="FF0000"/>
                <w:u w:val="single"/>
              </w:rPr>
              <w:t xml:space="preserve">  </w:t>
            </w:r>
          </w:p>
          <w:p w:rsidR="00466449" w:rsidRPr="00466449" w:rsidRDefault="00466449" w:rsidP="00466449">
            <w:pPr>
              <w:pStyle w:val="NoParagraphStyle"/>
              <w:tabs>
                <w:tab w:val="left" w:pos="34"/>
              </w:tabs>
              <w:suppressAutoHyphens/>
              <w:ind w:left="34" w:right="34"/>
              <w:rPr>
                <w:rFonts w:asciiTheme="majorHAnsi" w:hAnsiTheme="majorHAnsi" w:cstheme="majorHAnsi"/>
                <w:color w:val="auto"/>
                <w:szCs w:val="24"/>
              </w:rPr>
            </w:pPr>
          </w:p>
        </w:tc>
        <w:tc>
          <w:tcPr>
            <w:tcW w:w="3260" w:type="dxa"/>
          </w:tcPr>
          <w:p w:rsidR="00466449" w:rsidRDefault="00AE2047" w:rsidP="003275D9">
            <w:pPr>
              <w:rPr>
                <w:rFonts w:asciiTheme="minorHAnsi" w:hAnsiTheme="minorHAnsi" w:cs="Arial"/>
              </w:rPr>
            </w:pPr>
            <w:r>
              <w:rPr>
                <w:rFonts w:asciiTheme="minorHAnsi" w:hAnsiTheme="minorHAnsi" w:cs="Arial"/>
              </w:rPr>
              <w:lastRenderedPageBreak/>
              <w:t>RBKC. Clarification to previously proposed amendment and Policy CL5.</w:t>
            </w:r>
          </w:p>
        </w:tc>
      </w:tr>
      <w:tr w:rsidR="00E46038" w:rsidRPr="000F6EEA" w:rsidTr="003275D9">
        <w:tc>
          <w:tcPr>
            <w:tcW w:w="1809" w:type="dxa"/>
          </w:tcPr>
          <w:p w:rsidR="00E46038" w:rsidRPr="00374241" w:rsidRDefault="00E46038" w:rsidP="00374241">
            <w:pPr>
              <w:ind w:left="34" w:right="34"/>
              <w:rPr>
                <w:rFonts w:asciiTheme="minorHAnsi" w:hAnsiTheme="minorHAnsi" w:cstheme="minorHAnsi"/>
              </w:rPr>
            </w:pPr>
            <w:r>
              <w:rPr>
                <w:rFonts w:asciiTheme="minorHAnsi" w:hAnsiTheme="minorHAnsi" w:cstheme="minorHAnsi"/>
              </w:rPr>
              <w:lastRenderedPageBreak/>
              <w:t xml:space="preserve">Policy </w:t>
            </w:r>
            <w:r w:rsidR="00AE2047">
              <w:rPr>
                <w:rFonts w:asciiTheme="minorHAnsi" w:hAnsiTheme="minorHAnsi" w:cstheme="minorHAnsi"/>
              </w:rPr>
              <w:t>CL5</w:t>
            </w:r>
          </w:p>
        </w:tc>
        <w:tc>
          <w:tcPr>
            <w:tcW w:w="4536" w:type="dxa"/>
          </w:tcPr>
          <w:p w:rsidR="00AE2047" w:rsidRDefault="00AE2047" w:rsidP="00E46038">
            <w:pPr>
              <w:autoSpaceDE w:val="0"/>
              <w:autoSpaceDN w:val="0"/>
              <w:adjustRightInd w:val="0"/>
              <w:rPr>
                <w:rFonts w:eastAsiaTheme="minorHAnsi" w:cs="Arial"/>
                <w:color w:val="000000"/>
              </w:rPr>
            </w:pPr>
            <w:r>
              <w:rPr>
                <w:rFonts w:eastAsiaTheme="minorHAnsi" w:cs="Arial"/>
                <w:color w:val="000000"/>
              </w:rPr>
              <w:t>Amenity</w:t>
            </w:r>
          </w:p>
          <w:p w:rsidR="00AE2047" w:rsidRDefault="00AE2047" w:rsidP="00E46038">
            <w:pPr>
              <w:autoSpaceDE w:val="0"/>
              <w:autoSpaceDN w:val="0"/>
              <w:adjustRightInd w:val="0"/>
              <w:rPr>
                <w:rFonts w:eastAsiaTheme="minorHAnsi" w:cs="Arial"/>
                <w:color w:val="000000"/>
              </w:rPr>
            </w:pP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The Council will require new buildings,</w:t>
            </w:r>
          </w:p>
          <w:p w:rsidR="00E46038" w:rsidRDefault="00E46038" w:rsidP="00E46038">
            <w:pPr>
              <w:autoSpaceDE w:val="0"/>
              <w:autoSpaceDN w:val="0"/>
              <w:adjustRightInd w:val="0"/>
              <w:rPr>
                <w:rFonts w:eastAsiaTheme="minorHAnsi" w:cs="Arial"/>
                <w:color w:val="000000"/>
              </w:rPr>
            </w:pPr>
            <w:proofErr w:type="gramStart"/>
            <w:r w:rsidRPr="00237508">
              <w:rPr>
                <w:rFonts w:eastAsiaTheme="minorHAnsi" w:cs="Arial"/>
                <w:color w:val="000000"/>
              </w:rPr>
              <w:t>extensions</w:t>
            </w:r>
            <w:proofErr w:type="gramEnd"/>
            <w:r w:rsidRPr="00237508">
              <w:rPr>
                <w:rFonts w:eastAsiaTheme="minorHAnsi" w:cs="Arial"/>
                <w:color w:val="000000"/>
              </w:rPr>
              <w:t xml:space="preserve"> and modifications and small scale</w:t>
            </w:r>
            <w:r w:rsidR="00AE2047">
              <w:rPr>
                <w:rFonts w:eastAsiaTheme="minorHAnsi" w:cs="Arial"/>
                <w:color w:val="000000"/>
              </w:rPr>
              <w:t xml:space="preserve"> </w:t>
            </w:r>
            <w:r w:rsidRPr="00237508">
              <w:rPr>
                <w:rFonts w:eastAsiaTheme="minorHAnsi" w:cs="Arial"/>
                <w:color w:val="000000"/>
              </w:rPr>
              <w:t>alterations and additions, to achieve high</w:t>
            </w:r>
            <w:r w:rsidR="00AE2047">
              <w:rPr>
                <w:rFonts w:eastAsiaTheme="minorHAnsi" w:cs="Arial"/>
                <w:color w:val="000000"/>
              </w:rPr>
              <w:t xml:space="preserve"> </w:t>
            </w:r>
            <w:r w:rsidRPr="00237508">
              <w:rPr>
                <w:rFonts w:eastAsiaTheme="minorHAnsi" w:cs="Arial"/>
                <w:color w:val="000000"/>
              </w:rPr>
              <w:t>standards of amenity.</w:t>
            </w:r>
          </w:p>
          <w:p w:rsidR="00AE2047" w:rsidRPr="00237508" w:rsidRDefault="00AE2047" w:rsidP="00E46038">
            <w:pPr>
              <w:autoSpaceDE w:val="0"/>
              <w:autoSpaceDN w:val="0"/>
              <w:adjustRightInd w:val="0"/>
              <w:rPr>
                <w:rFonts w:eastAsiaTheme="minorHAnsi" w:cs="Arial"/>
                <w:color w:val="000000"/>
              </w:rPr>
            </w:pPr>
          </w:p>
          <w:p w:rsidR="00E46038" w:rsidRDefault="00E46038" w:rsidP="00E46038">
            <w:pPr>
              <w:autoSpaceDE w:val="0"/>
              <w:autoSpaceDN w:val="0"/>
              <w:adjustRightInd w:val="0"/>
              <w:rPr>
                <w:rFonts w:eastAsiaTheme="minorHAnsi" w:cs="Arial"/>
                <w:color w:val="000000"/>
              </w:rPr>
            </w:pPr>
            <w:r w:rsidRPr="00237508">
              <w:rPr>
                <w:rFonts w:eastAsiaTheme="minorHAnsi" w:cs="Arial"/>
                <w:color w:val="000000"/>
              </w:rPr>
              <w:t>To deliver this the Council will:</w:t>
            </w:r>
          </w:p>
          <w:p w:rsidR="00AE2047" w:rsidRPr="00237508" w:rsidRDefault="00AE2047" w:rsidP="00E46038">
            <w:pPr>
              <w:autoSpaceDE w:val="0"/>
              <w:autoSpaceDN w:val="0"/>
              <w:adjustRightInd w:val="0"/>
              <w:rPr>
                <w:rFonts w:eastAsiaTheme="minorHAnsi" w:cs="Arial"/>
                <w:color w:val="000000"/>
              </w:rPr>
            </w:pP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a. require good daylight and sunlight</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amenity for buildings and amenity</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spaces, and that the conditions of</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existing adjoining buildings and amenity</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spaces are not significantly reduced or,</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where they are already substandard, that</w:t>
            </w:r>
            <w:r w:rsidR="00AE2047">
              <w:rPr>
                <w:rFonts w:eastAsiaTheme="minorHAnsi" w:cs="Arial"/>
                <w:color w:val="000000"/>
              </w:rPr>
              <w:t xml:space="preserve"> </w:t>
            </w:r>
            <w:r w:rsidRPr="00237508">
              <w:rPr>
                <w:rFonts w:eastAsiaTheme="minorHAnsi" w:cs="Arial"/>
                <w:color w:val="000000"/>
              </w:rPr>
              <w:t>there should be no worsening of the</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conditions;</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b. require</w:t>
            </w:r>
            <w:r w:rsidRPr="00237508">
              <w:rPr>
                <w:rFonts w:eastAsiaTheme="minorHAnsi" w:cs="Arial"/>
                <w:color w:val="F11C18"/>
              </w:rPr>
              <w:t xml:space="preserve"> </w:t>
            </w:r>
            <w:r w:rsidRPr="00237508">
              <w:rPr>
                <w:rFonts w:eastAsiaTheme="minorHAnsi" w:cs="Arial"/>
                <w:color w:val="000000"/>
              </w:rPr>
              <w:t>visual privacy for</w:t>
            </w:r>
          </w:p>
          <w:p w:rsidR="00E46038" w:rsidRPr="00237508" w:rsidRDefault="00E46038" w:rsidP="00E46038">
            <w:pPr>
              <w:autoSpaceDE w:val="0"/>
              <w:autoSpaceDN w:val="0"/>
              <w:adjustRightInd w:val="0"/>
              <w:rPr>
                <w:rFonts w:eastAsiaTheme="minorHAnsi" w:cs="Arial"/>
                <w:color w:val="000000"/>
              </w:rPr>
            </w:pPr>
            <w:r w:rsidRPr="00237508">
              <w:rPr>
                <w:rFonts w:eastAsiaTheme="minorHAnsi" w:cs="Arial"/>
                <w:color w:val="000000"/>
              </w:rPr>
              <w:t>occupants of nearby buildings;</w:t>
            </w:r>
          </w:p>
          <w:p w:rsidR="00237508" w:rsidRPr="00237508" w:rsidRDefault="00237508" w:rsidP="00237508">
            <w:pPr>
              <w:autoSpaceDE w:val="0"/>
              <w:autoSpaceDN w:val="0"/>
              <w:adjustRightInd w:val="0"/>
              <w:rPr>
                <w:rFonts w:eastAsiaTheme="minorHAnsi" w:cs="Arial"/>
              </w:rPr>
            </w:pPr>
            <w:r w:rsidRPr="00237508">
              <w:rPr>
                <w:rFonts w:eastAsiaTheme="minorHAnsi" w:cs="Arial"/>
              </w:rPr>
              <w:t>c. require that there is no harmful increase</w:t>
            </w:r>
            <w:r w:rsidR="00AE2047">
              <w:rPr>
                <w:rFonts w:eastAsiaTheme="minorHAnsi" w:cs="Arial"/>
              </w:rPr>
              <w:t xml:space="preserve"> </w:t>
            </w:r>
            <w:r w:rsidRPr="00237508">
              <w:rPr>
                <w:rFonts w:eastAsiaTheme="minorHAnsi" w:cs="Arial"/>
              </w:rPr>
              <w:t>in the sense of enclosure to existing</w:t>
            </w:r>
            <w:r w:rsidR="00AE2047">
              <w:rPr>
                <w:rFonts w:eastAsiaTheme="minorHAnsi" w:cs="Arial"/>
              </w:rPr>
              <w:t xml:space="preserve"> </w:t>
            </w:r>
            <w:r w:rsidRPr="00237508">
              <w:rPr>
                <w:rFonts w:eastAsiaTheme="minorHAnsi" w:cs="Arial"/>
              </w:rPr>
              <w:t>buildings and spaces;</w:t>
            </w:r>
          </w:p>
          <w:p w:rsidR="00237508" w:rsidRDefault="00237508" w:rsidP="00AE2047">
            <w:pPr>
              <w:autoSpaceDE w:val="0"/>
              <w:autoSpaceDN w:val="0"/>
              <w:adjustRightInd w:val="0"/>
              <w:rPr>
                <w:rFonts w:eastAsiaTheme="minorHAnsi" w:cs="Arial"/>
              </w:rPr>
            </w:pPr>
            <w:proofErr w:type="gramStart"/>
            <w:r w:rsidRPr="00237508">
              <w:rPr>
                <w:rFonts w:eastAsiaTheme="minorHAnsi" w:cs="Arial"/>
              </w:rPr>
              <w:t>d</w:t>
            </w:r>
            <w:proofErr w:type="gramEnd"/>
            <w:r w:rsidRPr="00237508">
              <w:rPr>
                <w:rFonts w:eastAsiaTheme="minorHAnsi" w:cs="Arial"/>
              </w:rPr>
              <w:t>. require that there is no significant impact</w:t>
            </w:r>
            <w:r w:rsidR="00AE2047">
              <w:rPr>
                <w:rFonts w:eastAsiaTheme="minorHAnsi" w:cs="Arial"/>
              </w:rPr>
              <w:t xml:space="preserve"> </w:t>
            </w:r>
            <w:r w:rsidRPr="00237508">
              <w:rPr>
                <w:rFonts w:eastAsiaTheme="minorHAnsi" w:cs="Arial"/>
              </w:rPr>
              <w:t>on the use of buildings and spaces due</w:t>
            </w:r>
            <w:r w:rsidR="00AE2047">
              <w:rPr>
                <w:rFonts w:eastAsiaTheme="minorHAnsi" w:cs="Arial"/>
              </w:rPr>
              <w:t xml:space="preserve"> </w:t>
            </w:r>
            <w:r w:rsidRPr="00237508">
              <w:rPr>
                <w:rFonts w:eastAsiaTheme="minorHAnsi" w:cs="Arial"/>
              </w:rPr>
              <w:t xml:space="preserve">to increases in traffic, parking, </w:t>
            </w:r>
            <w:r w:rsidR="00AE2047" w:rsidRPr="00237508">
              <w:rPr>
                <w:rFonts w:eastAsiaTheme="minorHAnsi" w:cs="Arial"/>
              </w:rPr>
              <w:t>noise</w:t>
            </w:r>
            <w:r w:rsidR="00AE2047">
              <w:rPr>
                <w:rFonts w:eastAsiaTheme="minorHAnsi" w:cs="Arial"/>
              </w:rPr>
              <w:t>,</w:t>
            </w:r>
            <w:r w:rsidR="00AE2047" w:rsidRPr="00237508">
              <w:rPr>
                <w:rFonts w:eastAsiaTheme="minorHAnsi" w:cs="Arial"/>
              </w:rPr>
              <w:t xml:space="preserve"> odours</w:t>
            </w:r>
            <w:r w:rsidRPr="00237508">
              <w:rPr>
                <w:rFonts w:eastAsiaTheme="minorHAnsi" w:cs="Arial"/>
              </w:rPr>
              <w:t xml:space="preserve"> or vibration.</w:t>
            </w:r>
          </w:p>
          <w:p w:rsidR="00AE2047" w:rsidRPr="00466449" w:rsidRDefault="00AE2047" w:rsidP="00AE2047">
            <w:pPr>
              <w:autoSpaceDE w:val="0"/>
              <w:autoSpaceDN w:val="0"/>
              <w:adjustRightInd w:val="0"/>
              <w:rPr>
                <w:rFonts w:eastAsiaTheme="minorHAnsi" w:cs="Arial"/>
                <w:color w:val="000000"/>
              </w:rPr>
            </w:pPr>
          </w:p>
        </w:tc>
        <w:tc>
          <w:tcPr>
            <w:tcW w:w="4820" w:type="dxa"/>
          </w:tcPr>
          <w:p w:rsidR="00AE2047" w:rsidRDefault="00AE2047" w:rsidP="00237508">
            <w:pPr>
              <w:autoSpaceDE w:val="0"/>
              <w:autoSpaceDN w:val="0"/>
              <w:adjustRightInd w:val="0"/>
              <w:rPr>
                <w:rFonts w:eastAsiaTheme="minorHAnsi" w:cs="Arial"/>
                <w:color w:val="000000"/>
              </w:rPr>
            </w:pPr>
            <w:r>
              <w:rPr>
                <w:rFonts w:eastAsiaTheme="minorHAnsi" w:cs="Arial"/>
                <w:color w:val="000000"/>
              </w:rPr>
              <w:t>Amenity</w:t>
            </w:r>
          </w:p>
          <w:p w:rsidR="00AE2047" w:rsidRDefault="00AE2047" w:rsidP="00237508">
            <w:pPr>
              <w:autoSpaceDE w:val="0"/>
              <w:autoSpaceDN w:val="0"/>
              <w:adjustRightInd w:val="0"/>
              <w:rPr>
                <w:rFonts w:eastAsiaTheme="minorHAnsi" w:cs="Arial"/>
                <w:color w:val="000000"/>
              </w:rPr>
            </w:pP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The Council will require new buildings,</w:t>
            </w:r>
          </w:p>
          <w:p w:rsidR="00237508" w:rsidRDefault="00237508" w:rsidP="00237508">
            <w:pPr>
              <w:autoSpaceDE w:val="0"/>
              <w:autoSpaceDN w:val="0"/>
              <w:adjustRightInd w:val="0"/>
              <w:rPr>
                <w:rFonts w:eastAsiaTheme="minorHAnsi" w:cs="Arial"/>
                <w:color w:val="000000"/>
              </w:rPr>
            </w:pPr>
            <w:proofErr w:type="gramStart"/>
            <w:r w:rsidRPr="00237508">
              <w:rPr>
                <w:rFonts w:eastAsiaTheme="minorHAnsi" w:cs="Arial"/>
                <w:color w:val="000000"/>
              </w:rPr>
              <w:t>extensions</w:t>
            </w:r>
            <w:proofErr w:type="gramEnd"/>
            <w:r w:rsidRPr="00237508">
              <w:rPr>
                <w:rFonts w:eastAsiaTheme="minorHAnsi" w:cs="Arial"/>
                <w:color w:val="000000"/>
              </w:rPr>
              <w:t xml:space="preserve"> and modifications and small scale</w:t>
            </w:r>
            <w:r w:rsidR="00AE2047">
              <w:rPr>
                <w:rFonts w:eastAsiaTheme="minorHAnsi" w:cs="Arial"/>
                <w:color w:val="000000"/>
              </w:rPr>
              <w:t xml:space="preserve"> </w:t>
            </w:r>
            <w:r w:rsidRPr="00237508">
              <w:rPr>
                <w:rFonts w:eastAsiaTheme="minorHAnsi" w:cs="Arial"/>
                <w:color w:val="000000"/>
              </w:rPr>
              <w:t>alterations and additions, to achieve high</w:t>
            </w:r>
            <w:r w:rsidR="00AE2047">
              <w:rPr>
                <w:rFonts w:eastAsiaTheme="minorHAnsi" w:cs="Arial"/>
                <w:color w:val="000000"/>
              </w:rPr>
              <w:t xml:space="preserve"> </w:t>
            </w:r>
            <w:r w:rsidRPr="00237508">
              <w:rPr>
                <w:rFonts w:eastAsiaTheme="minorHAnsi" w:cs="Arial"/>
                <w:color w:val="000000"/>
              </w:rPr>
              <w:t>standards of amenity.</w:t>
            </w:r>
          </w:p>
          <w:p w:rsidR="00AE2047" w:rsidRPr="00237508" w:rsidRDefault="00AE2047" w:rsidP="00237508">
            <w:pPr>
              <w:autoSpaceDE w:val="0"/>
              <w:autoSpaceDN w:val="0"/>
              <w:adjustRightInd w:val="0"/>
              <w:rPr>
                <w:rFonts w:eastAsiaTheme="minorHAnsi" w:cs="Arial"/>
                <w:color w:val="000000"/>
              </w:rPr>
            </w:pPr>
          </w:p>
          <w:p w:rsidR="00237508" w:rsidRDefault="00237508" w:rsidP="00237508">
            <w:pPr>
              <w:autoSpaceDE w:val="0"/>
              <w:autoSpaceDN w:val="0"/>
              <w:adjustRightInd w:val="0"/>
              <w:rPr>
                <w:rFonts w:eastAsiaTheme="minorHAnsi" w:cs="Arial"/>
                <w:color w:val="000000"/>
              </w:rPr>
            </w:pPr>
            <w:r w:rsidRPr="00237508">
              <w:rPr>
                <w:rFonts w:eastAsiaTheme="minorHAnsi" w:cs="Arial"/>
                <w:color w:val="000000"/>
              </w:rPr>
              <w:t>To deliver this the Council will:</w:t>
            </w:r>
          </w:p>
          <w:p w:rsidR="00AE2047" w:rsidRPr="00237508" w:rsidRDefault="00AE2047" w:rsidP="00237508">
            <w:pPr>
              <w:autoSpaceDE w:val="0"/>
              <w:autoSpaceDN w:val="0"/>
              <w:adjustRightInd w:val="0"/>
              <w:rPr>
                <w:rFonts w:eastAsiaTheme="minorHAnsi" w:cs="Arial"/>
                <w:color w:val="000000"/>
              </w:rPr>
            </w:pP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a. require good daylight and sunlight</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amenity for buildings and amenity</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spaces, and that the conditions of</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existing adjoining buildings and amenity</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spaces are not significantly reduced or,</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where they are already substandard, that</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there should be no</w:t>
            </w:r>
            <w:r>
              <w:rPr>
                <w:rFonts w:eastAsiaTheme="minorHAnsi" w:cs="Arial"/>
                <w:color w:val="000000"/>
              </w:rPr>
              <w:t xml:space="preserve"> </w:t>
            </w:r>
            <w:r w:rsidRPr="00237508">
              <w:rPr>
                <w:rFonts w:eastAsiaTheme="minorHAnsi" w:cs="Arial"/>
                <w:color w:val="FF0000"/>
                <w:u w:val="single"/>
              </w:rPr>
              <w:t xml:space="preserve">material </w:t>
            </w:r>
            <w:r w:rsidRPr="00237508">
              <w:rPr>
                <w:rFonts w:eastAsiaTheme="minorHAnsi" w:cs="Arial"/>
                <w:color w:val="000000"/>
              </w:rPr>
              <w:t>worsening of the</w:t>
            </w:r>
            <w:r w:rsidR="00AE2047">
              <w:rPr>
                <w:rFonts w:eastAsiaTheme="minorHAnsi" w:cs="Arial"/>
                <w:color w:val="000000"/>
              </w:rPr>
              <w:t xml:space="preserve"> </w:t>
            </w:r>
            <w:r w:rsidRPr="00237508">
              <w:rPr>
                <w:rFonts w:eastAsiaTheme="minorHAnsi" w:cs="Arial"/>
                <w:color w:val="000000"/>
              </w:rPr>
              <w:t>conditions;</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b. require</w:t>
            </w:r>
            <w:r w:rsidRPr="00237508">
              <w:rPr>
                <w:rFonts w:eastAsiaTheme="minorHAnsi" w:cs="Arial"/>
                <w:color w:val="FF0000"/>
                <w:u w:val="single"/>
              </w:rPr>
              <w:t xml:space="preserve"> reasonable </w:t>
            </w:r>
            <w:r w:rsidRPr="00237508">
              <w:rPr>
                <w:rFonts w:eastAsiaTheme="minorHAnsi" w:cs="Arial"/>
                <w:color w:val="000000"/>
              </w:rPr>
              <w:t>visual privacy for</w:t>
            </w:r>
          </w:p>
          <w:p w:rsidR="00237508" w:rsidRPr="00237508" w:rsidRDefault="00237508" w:rsidP="00237508">
            <w:pPr>
              <w:autoSpaceDE w:val="0"/>
              <w:autoSpaceDN w:val="0"/>
              <w:adjustRightInd w:val="0"/>
              <w:rPr>
                <w:rFonts w:eastAsiaTheme="minorHAnsi" w:cs="Arial"/>
                <w:color w:val="000000"/>
              </w:rPr>
            </w:pPr>
            <w:r w:rsidRPr="00237508">
              <w:rPr>
                <w:rFonts w:eastAsiaTheme="minorHAnsi" w:cs="Arial"/>
                <w:color w:val="000000"/>
              </w:rPr>
              <w:t>occupants of nearby buildings;</w:t>
            </w:r>
          </w:p>
          <w:p w:rsidR="00237508" w:rsidRPr="00237508" w:rsidRDefault="00237508" w:rsidP="00237508">
            <w:pPr>
              <w:autoSpaceDE w:val="0"/>
              <w:autoSpaceDN w:val="0"/>
              <w:adjustRightInd w:val="0"/>
              <w:rPr>
                <w:rFonts w:eastAsiaTheme="minorHAnsi" w:cs="Arial"/>
              </w:rPr>
            </w:pPr>
            <w:r w:rsidRPr="00237508">
              <w:rPr>
                <w:rFonts w:eastAsiaTheme="minorHAnsi" w:cs="Arial"/>
              </w:rPr>
              <w:t>c. require that there is no harmful increase</w:t>
            </w:r>
          </w:p>
          <w:p w:rsidR="00237508" w:rsidRPr="00237508" w:rsidRDefault="00237508" w:rsidP="00237508">
            <w:pPr>
              <w:autoSpaceDE w:val="0"/>
              <w:autoSpaceDN w:val="0"/>
              <w:adjustRightInd w:val="0"/>
              <w:rPr>
                <w:rFonts w:eastAsiaTheme="minorHAnsi" w:cs="Arial"/>
              </w:rPr>
            </w:pPr>
            <w:r w:rsidRPr="00237508">
              <w:rPr>
                <w:rFonts w:eastAsiaTheme="minorHAnsi" w:cs="Arial"/>
              </w:rPr>
              <w:t>in the sense of enclosure to existing</w:t>
            </w:r>
          </w:p>
          <w:p w:rsidR="00237508" w:rsidRPr="00237508" w:rsidRDefault="00237508" w:rsidP="00237508">
            <w:pPr>
              <w:autoSpaceDE w:val="0"/>
              <w:autoSpaceDN w:val="0"/>
              <w:adjustRightInd w:val="0"/>
              <w:rPr>
                <w:rFonts w:eastAsiaTheme="minorHAnsi" w:cs="Arial"/>
              </w:rPr>
            </w:pPr>
            <w:r w:rsidRPr="00237508">
              <w:rPr>
                <w:rFonts w:eastAsiaTheme="minorHAnsi" w:cs="Arial"/>
              </w:rPr>
              <w:t>buildings and spaces;</w:t>
            </w:r>
          </w:p>
          <w:p w:rsidR="00237508" w:rsidRPr="00237508" w:rsidRDefault="00237508" w:rsidP="00237508">
            <w:pPr>
              <w:autoSpaceDE w:val="0"/>
              <w:autoSpaceDN w:val="0"/>
              <w:adjustRightInd w:val="0"/>
              <w:rPr>
                <w:rFonts w:eastAsiaTheme="minorHAnsi" w:cs="Arial"/>
              </w:rPr>
            </w:pPr>
            <w:r w:rsidRPr="00237508">
              <w:rPr>
                <w:rFonts w:eastAsiaTheme="minorHAnsi" w:cs="Arial"/>
              </w:rPr>
              <w:t>d. require that there is no significant impact</w:t>
            </w:r>
          </w:p>
          <w:p w:rsidR="00237508" w:rsidRPr="00237508" w:rsidRDefault="00237508" w:rsidP="00237508">
            <w:pPr>
              <w:autoSpaceDE w:val="0"/>
              <w:autoSpaceDN w:val="0"/>
              <w:adjustRightInd w:val="0"/>
              <w:rPr>
                <w:rFonts w:eastAsiaTheme="minorHAnsi" w:cs="Arial"/>
              </w:rPr>
            </w:pPr>
            <w:r w:rsidRPr="00237508">
              <w:rPr>
                <w:rFonts w:eastAsiaTheme="minorHAnsi" w:cs="Arial"/>
              </w:rPr>
              <w:t>on the use of buildings and spaces due</w:t>
            </w:r>
          </w:p>
          <w:p w:rsidR="00237508" w:rsidRPr="00237508" w:rsidRDefault="00237508" w:rsidP="00237508">
            <w:pPr>
              <w:autoSpaceDE w:val="0"/>
              <w:autoSpaceDN w:val="0"/>
              <w:adjustRightInd w:val="0"/>
              <w:rPr>
                <w:rFonts w:eastAsiaTheme="minorHAnsi" w:cs="Arial"/>
              </w:rPr>
            </w:pPr>
            <w:r w:rsidRPr="00237508">
              <w:rPr>
                <w:rFonts w:eastAsiaTheme="minorHAnsi" w:cs="Arial"/>
              </w:rPr>
              <w:t>to increases in traffic, parking, noise,</w:t>
            </w:r>
          </w:p>
          <w:p w:rsidR="00E46038" w:rsidRPr="00466449" w:rsidRDefault="00237508" w:rsidP="00237508">
            <w:pPr>
              <w:autoSpaceDE w:val="0"/>
              <w:autoSpaceDN w:val="0"/>
              <w:adjustRightInd w:val="0"/>
              <w:rPr>
                <w:rFonts w:asciiTheme="majorHAnsi" w:eastAsiaTheme="minorHAnsi" w:hAnsiTheme="majorHAnsi" w:cstheme="majorHAnsi"/>
              </w:rPr>
            </w:pPr>
            <w:proofErr w:type="gramStart"/>
            <w:r w:rsidRPr="00237508">
              <w:rPr>
                <w:rFonts w:eastAsiaTheme="minorHAnsi" w:cs="Arial"/>
              </w:rPr>
              <w:t>odours</w:t>
            </w:r>
            <w:proofErr w:type="gramEnd"/>
            <w:r w:rsidRPr="00237508">
              <w:rPr>
                <w:rFonts w:eastAsiaTheme="minorHAnsi" w:cs="Arial"/>
              </w:rPr>
              <w:t xml:space="preserve"> or vibration.</w:t>
            </w:r>
          </w:p>
        </w:tc>
        <w:tc>
          <w:tcPr>
            <w:tcW w:w="3260" w:type="dxa"/>
          </w:tcPr>
          <w:p w:rsidR="00E46038" w:rsidRDefault="00B51329" w:rsidP="003275D9">
            <w:pPr>
              <w:rPr>
                <w:rFonts w:asciiTheme="minorHAnsi" w:hAnsiTheme="minorHAnsi" w:cs="Arial"/>
              </w:rPr>
            </w:pPr>
            <w:r>
              <w:rPr>
                <w:rFonts w:asciiTheme="minorHAnsi" w:hAnsiTheme="minorHAnsi" w:cs="Arial"/>
              </w:rPr>
              <w:t>RBKC. Clarification to Policy CL5.</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Policy CH2 (b)</w:t>
            </w:r>
          </w:p>
        </w:tc>
        <w:tc>
          <w:tcPr>
            <w:tcW w:w="4536" w:type="dxa"/>
          </w:tcPr>
          <w:p w:rsidR="005834B4" w:rsidRPr="00217EFB" w:rsidRDefault="005834B4" w:rsidP="003275D9">
            <w:pPr>
              <w:autoSpaceDE w:val="0"/>
              <w:autoSpaceDN w:val="0"/>
              <w:adjustRightInd w:val="0"/>
              <w:rPr>
                <w:rFonts w:asciiTheme="minorHAnsi" w:hAnsiTheme="minorHAnsi" w:cstheme="minorHAnsi"/>
              </w:rPr>
            </w:pPr>
            <w:r w:rsidRPr="00217EFB">
              <w:rPr>
                <w:rFonts w:asciiTheme="minorHAnsi" w:hAnsiTheme="minorHAnsi" w:cstheme="minorHAnsi"/>
              </w:rPr>
              <w:t>Require new residential developments, including conversions, amalgamations, and changes of use, to be designed to meet all the following standards:</w:t>
            </w:r>
          </w:p>
          <w:p w:rsidR="005834B4" w:rsidRPr="00217EFB" w:rsidRDefault="005834B4" w:rsidP="003275D9">
            <w:pPr>
              <w:autoSpaceDE w:val="0"/>
              <w:autoSpaceDN w:val="0"/>
              <w:adjustRightInd w:val="0"/>
              <w:rPr>
                <w:rFonts w:asciiTheme="minorHAnsi" w:hAnsiTheme="minorHAnsi" w:cstheme="minorHAnsi"/>
              </w:rPr>
            </w:pPr>
          </w:p>
          <w:p w:rsidR="005834B4" w:rsidRPr="00217EFB" w:rsidRDefault="005834B4" w:rsidP="00217EFB">
            <w:pPr>
              <w:pStyle w:val="ListParagraph"/>
              <w:numPr>
                <w:ilvl w:val="0"/>
                <w:numId w:val="20"/>
              </w:numPr>
              <w:autoSpaceDE w:val="0"/>
              <w:autoSpaceDN w:val="0"/>
              <w:adjustRightInd w:val="0"/>
              <w:rPr>
                <w:rFonts w:asciiTheme="minorHAnsi" w:hAnsiTheme="minorHAnsi" w:cstheme="minorHAnsi"/>
              </w:rPr>
            </w:pPr>
            <w:r w:rsidRPr="00217EFB">
              <w:rPr>
                <w:rFonts w:asciiTheme="minorHAnsi" w:hAnsiTheme="minorHAnsi" w:cstheme="minorHAnsi"/>
              </w:rPr>
              <w:t>lifetime homes;</w:t>
            </w:r>
          </w:p>
          <w:p w:rsidR="005834B4" w:rsidRPr="00217EFB" w:rsidRDefault="005834B4" w:rsidP="00217EFB">
            <w:pPr>
              <w:pStyle w:val="ListParagraph"/>
              <w:numPr>
                <w:ilvl w:val="0"/>
                <w:numId w:val="20"/>
              </w:numPr>
              <w:autoSpaceDE w:val="0"/>
              <w:autoSpaceDN w:val="0"/>
              <w:adjustRightInd w:val="0"/>
              <w:rPr>
                <w:rFonts w:asciiTheme="minorHAnsi" w:hAnsiTheme="minorHAnsi" w:cstheme="minorHAnsi"/>
              </w:rPr>
            </w:pPr>
            <w:r w:rsidRPr="00217EFB">
              <w:rPr>
                <w:rFonts w:asciiTheme="minorHAnsi" w:hAnsiTheme="minorHAnsi" w:cstheme="minorHAnsi"/>
              </w:rPr>
              <w:t>floorspace and floor to ceiling heights;</w:t>
            </w:r>
          </w:p>
          <w:p w:rsidR="005834B4" w:rsidRPr="00217EFB" w:rsidRDefault="005834B4" w:rsidP="00217EFB">
            <w:pPr>
              <w:pStyle w:val="ListParagraph"/>
              <w:numPr>
                <w:ilvl w:val="0"/>
                <w:numId w:val="20"/>
              </w:numPr>
              <w:autoSpaceDE w:val="0"/>
              <w:autoSpaceDN w:val="0"/>
              <w:adjustRightInd w:val="0"/>
              <w:rPr>
                <w:rFonts w:asciiTheme="minorHAnsi" w:hAnsiTheme="minorHAnsi" w:cstheme="minorHAnsi"/>
              </w:rPr>
            </w:pPr>
            <w:r w:rsidRPr="00217EFB">
              <w:rPr>
                <w:rFonts w:asciiTheme="minorHAnsi" w:hAnsiTheme="minorHAnsi" w:cstheme="minorHAnsi"/>
              </w:rPr>
              <w:t>wheelchair accessibility for a minimum of 10% of dwellings;</w:t>
            </w:r>
          </w:p>
          <w:p w:rsidR="005834B4" w:rsidRPr="00217EFB" w:rsidRDefault="005834B4" w:rsidP="003275D9">
            <w:pPr>
              <w:autoSpaceDE w:val="0"/>
              <w:autoSpaceDN w:val="0"/>
              <w:adjustRightInd w:val="0"/>
              <w:rPr>
                <w:rFonts w:asciiTheme="minorHAnsi" w:hAnsiTheme="minorHAnsi" w:cstheme="minorHAnsi"/>
                <w:color w:val="FF0000"/>
                <w:u w:val="single"/>
              </w:rPr>
            </w:pPr>
          </w:p>
          <w:p w:rsidR="005834B4" w:rsidRPr="00217EFB" w:rsidRDefault="005834B4" w:rsidP="00217EFB">
            <w:pPr>
              <w:autoSpaceDE w:val="0"/>
              <w:autoSpaceDN w:val="0"/>
              <w:adjustRightInd w:val="0"/>
              <w:rPr>
                <w:rFonts w:asciiTheme="minorHAnsi" w:hAnsiTheme="minorHAnsi" w:cstheme="minorHAnsi"/>
              </w:rPr>
            </w:pPr>
            <w:r w:rsidRPr="00217EFB">
              <w:rPr>
                <w:rFonts w:asciiTheme="minorHAnsi" w:hAnsiTheme="minorHAnsi" w:cstheme="minorHAnsi"/>
                <w:color w:val="FF0000"/>
                <w:u w:val="single"/>
              </w:rPr>
              <w:t>Where compliance with the above standards is not possible to require new residential developments to demonstrate that all reasonable measures to meet them have been taken</w:t>
            </w:r>
          </w:p>
        </w:tc>
        <w:tc>
          <w:tcPr>
            <w:tcW w:w="4820" w:type="dxa"/>
          </w:tcPr>
          <w:p w:rsidR="005834B4" w:rsidRPr="00217EFB" w:rsidRDefault="005834B4" w:rsidP="00217EFB">
            <w:pPr>
              <w:autoSpaceDE w:val="0"/>
              <w:autoSpaceDN w:val="0"/>
              <w:adjustRightInd w:val="0"/>
              <w:rPr>
                <w:rFonts w:asciiTheme="minorHAnsi" w:hAnsiTheme="minorHAnsi" w:cstheme="minorHAnsi"/>
              </w:rPr>
            </w:pPr>
            <w:r w:rsidRPr="00217EFB">
              <w:rPr>
                <w:rFonts w:asciiTheme="minorHAnsi" w:hAnsiTheme="minorHAnsi" w:cstheme="minorHAnsi"/>
              </w:rPr>
              <w:lastRenderedPageBreak/>
              <w:t>Require new residential developments, including conversions, amalgamations, and changes of use, to be designed to meet all the following standards:</w:t>
            </w:r>
          </w:p>
          <w:p w:rsidR="005834B4" w:rsidRPr="00217EFB" w:rsidRDefault="005834B4" w:rsidP="00217EFB">
            <w:pPr>
              <w:autoSpaceDE w:val="0"/>
              <w:autoSpaceDN w:val="0"/>
              <w:adjustRightInd w:val="0"/>
              <w:rPr>
                <w:rFonts w:asciiTheme="minorHAnsi" w:hAnsiTheme="minorHAnsi" w:cstheme="minorHAnsi"/>
              </w:rPr>
            </w:pPr>
          </w:p>
          <w:p w:rsidR="005834B4" w:rsidRPr="00217EFB" w:rsidRDefault="005834B4" w:rsidP="00217EFB">
            <w:pPr>
              <w:pStyle w:val="ListParagraph"/>
              <w:numPr>
                <w:ilvl w:val="0"/>
                <w:numId w:val="21"/>
              </w:numPr>
              <w:autoSpaceDE w:val="0"/>
              <w:autoSpaceDN w:val="0"/>
              <w:adjustRightInd w:val="0"/>
              <w:rPr>
                <w:rFonts w:asciiTheme="minorHAnsi" w:hAnsiTheme="minorHAnsi" w:cstheme="minorHAnsi"/>
              </w:rPr>
            </w:pPr>
            <w:r w:rsidRPr="00217EFB">
              <w:rPr>
                <w:rFonts w:asciiTheme="minorHAnsi" w:hAnsiTheme="minorHAnsi" w:cstheme="minorHAnsi"/>
              </w:rPr>
              <w:t>lifetime homes;</w:t>
            </w:r>
          </w:p>
          <w:p w:rsidR="005834B4" w:rsidRPr="00217EFB" w:rsidRDefault="005834B4" w:rsidP="00217EFB">
            <w:pPr>
              <w:pStyle w:val="ListParagraph"/>
              <w:numPr>
                <w:ilvl w:val="0"/>
                <w:numId w:val="21"/>
              </w:numPr>
              <w:autoSpaceDE w:val="0"/>
              <w:autoSpaceDN w:val="0"/>
              <w:adjustRightInd w:val="0"/>
              <w:rPr>
                <w:rFonts w:asciiTheme="minorHAnsi" w:hAnsiTheme="minorHAnsi" w:cstheme="minorHAnsi"/>
              </w:rPr>
            </w:pPr>
            <w:r w:rsidRPr="00217EFB">
              <w:rPr>
                <w:rFonts w:asciiTheme="minorHAnsi" w:hAnsiTheme="minorHAnsi" w:cstheme="minorHAnsi"/>
              </w:rPr>
              <w:t>floorspace and floor to ceiling heights;</w:t>
            </w:r>
          </w:p>
          <w:p w:rsidR="005834B4" w:rsidRPr="00217EFB" w:rsidRDefault="005834B4" w:rsidP="00217EFB">
            <w:pPr>
              <w:pStyle w:val="ListParagraph"/>
              <w:numPr>
                <w:ilvl w:val="0"/>
                <w:numId w:val="21"/>
              </w:numPr>
              <w:autoSpaceDE w:val="0"/>
              <w:autoSpaceDN w:val="0"/>
              <w:adjustRightInd w:val="0"/>
              <w:rPr>
                <w:rFonts w:asciiTheme="minorHAnsi" w:hAnsiTheme="minorHAnsi" w:cstheme="minorHAnsi"/>
              </w:rPr>
            </w:pPr>
            <w:r w:rsidRPr="00217EFB">
              <w:rPr>
                <w:rFonts w:asciiTheme="minorHAnsi" w:hAnsiTheme="minorHAnsi" w:cstheme="minorHAnsi"/>
              </w:rPr>
              <w:t>wheelchair accessibility for a minimum of 10% of dwellings;</w:t>
            </w:r>
          </w:p>
          <w:p w:rsidR="005834B4" w:rsidRPr="00217EFB" w:rsidRDefault="005834B4" w:rsidP="003275D9">
            <w:pPr>
              <w:autoSpaceDE w:val="0"/>
              <w:autoSpaceDN w:val="0"/>
              <w:adjustRightInd w:val="0"/>
              <w:rPr>
                <w:rFonts w:asciiTheme="minorHAnsi" w:hAnsiTheme="minorHAnsi" w:cstheme="minorHAnsi"/>
              </w:rPr>
            </w:pPr>
          </w:p>
          <w:p w:rsidR="005834B4" w:rsidRPr="00217EFB" w:rsidRDefault="005834B4" w:rsidP="003275D9">
            <w:pPr>
              <w:autoSpaceDE w:val="0"/>
              <w:autoSpaceDN w:val="0"/>
              <w:adjustRightInd w:val="0"/>
              <w:rPr>
                <w:rFonts w:asciiTheme="minorHAnsi" w:hAnsiTheme="minorHAnsi" w:cstheme="minorHAnsi"/>
              </w:rPr>
            </w:pPr>
          </w:p>
          <w:p w:rsidR="005834B4" w:rsidRPr="00217EFB" w:rsidRDefault="005834B4" w:rsidP="003275D9">
            <w:pPr>
              <w:autoSpaceDE w:val="0"/>
              <w:autoSpaceDN w:val="0"/>
              <w:adjustRightInd w:val="0"/>
              <w:rPr>
                <w:rFonts w:asciiTheme="minorHAnsi" w:hAnsiTheme="minorHAnsi" w:cstheme="minorHAnsi"/>
              </w:rPr>
            </w:pPr>
            <w:r w:rsidRPr="00217EFB">
              <w:rPr>
                <w:rFonts w:asciiTheme="minorHAnsi" w:hAnsiTheme="minorHAnsi" w:cstheme="minorHAnsi"/>
              </w:rPr>
              <w:t xml:space="preserve">Where compliance with the above standards is not possible </w:t>
            </w:r>
            <w:r w:rsidRPr="00217EFB">
              <w:rPr>
                <w:rFonts w:asciiTheme="minorHAnsi" w:hAnsiTheme="minorHAnsi" w:cstheme="minorHAnsi"/>
                <w:color w:val="FF0000"/>
                <w:u w:val="single"/>
              </w:rPr>
              <w:t>because of other policy requirements</w:t>
            </w:r>
            <w:r w:rsidRPr="00217EFB">
              <w:rPr>
                <w:rFonts w:asciiTheme="minorHAnsi" w:hAnsiTheme="minorHAnsi" w:cstheme="minorHAnsi"/>
              </w:rPr>
              <w:t>, to require new residential developments to demonstrate that all reasonable measures to meet them have been taken</w:t>
            </w:r>
          </w:p>
        </w:tc>
        <w:tc>
          <w:tcPr>
            <w:tcW w:w="3260" w:type="dxa"/>
          </w:tcPr>
          <w:p w:rsidR="005834B4" w:rsidRDefault="005834B4" w:rsidP="003275D9">
            <w:pPr>
              <w:rPr>
                <w:rFonts w:asciiTheme="minorHAnsi" w:hAnsiTheme="minorHAnsi"/>
              </w:rPr>
            </w:pPr>
            <w:r>
              <w:rPr>
                <w:rFonts w:asciiTheme="minorHAnsi" w:hAnsiTheme="minorHAnsi"/>
              </w:rPr>
              <w:lastRenderedPageBreak/>
              <w:t>RBKC. Clarification to previously proposed amendment.</w:t>
            </w:r>
          </w:p>
        </w:tc>
      </w:tr>
      <w:tr w:rsidR="005834B4" w:rsidRPr="000F6EEA" w:rsidTr="003275D9">
        <w:tc>
          <w:tcPr>
            <w:tcW w:w="1809" w:type="dxa"/>
          </w:tcPr>
          <w:p w:rsidR="005834B4" w:rsidRPr="000F6EEA" w:rsidRDefault="005834B4" w:rsidP="003275D9">
            <w:pPr>
              <w:rPr>
                <w:rFonts w:asciiTheme="minorHAnsi" w:hAnsiTheme="minorHAnsi"/>
              </w:rPr>
            </w:pPr>
            <w:r>
              <w:rPr>
                <w:rFonts w:asciiTheme="minorHAnsi" w:hAnsiTheme="minorHAnsi"/>
              </w:rPr>
              <w:lastRenderedPageBreak/>
              <w:t>Policy CH2 (p)</w:t>
            </w:r>
          </w:p>
        </w:tc>
        <w:tc>
          <w:tcPr>
            <w:tcW w:w="4536" w:type="dxa"/>
          </w:tcPr>
          <w:p w:rsidR="005834B4" w:rsidRPr="007D42BE" w:rsidRDefault="005834B4" w:rsidP="003275D9">
            <w:pPr>
              <w:autoSpaceDE w:val="0"/>
              <w:autoSpaceDN w:val="0"/>
              <w:adjustRightInd w:val="0"/>
              <w:rPr>
                <w:rFonts w:asciiTheme="minorHAnsi" w:hAnsiTheme="minorHAnsi" w:cs="Arial"/>
                <w:vertAlign w:val="superscript"/>
              </w:rPr>
            </w:pPr>
            <w:r>
              <w:rPr>
                <w:rFonts w:asciiTheme="minorHAnsi" w:hAnsiTheme="minorHAnsi" w:cs="Arial"/>
              </w:rPr>
              <w:t>require a viability assessment, using the GLA toolkit or an agreed alternative, to be submitted where schemes fail to provide 50% affordable housing on floorspace in excess of 800 m</w:t>
            </w:r>
            <w:r>
              <w:rPr>
                <w:rFonts w:asciiTheme="minorHAnsi" w:hAnsiTheme="minorHAnsi" w:cs="Arial"/>
                <w:vertAlign w:val="superscript"/>
              </w:rPr>
              <w:t>2</w:t>
            </w:r>
          </w:p>
        </w:tc>
        <w:tc>
          <w:tcPr>
            <w:tcW w:w="4820" w:type="dxa"/>
          </w:tcPr>
          <w:p w:rsidR="005834B4" w:rsidRPr="000F6EEA" w:rsidRDefault="005834B4" w:rsidP="003275D9">
            <w:pPr>
              <w:autoSpaceDE w:val="0"/>
              <w:autoSpaceDN w:val="0"/>
              <w:adjustRightInd w:val="0"/>
              <w:rPr>
                <w:rFonts w:asciiTheme="minorHAnsi" w:hAnsiTheme="minorHAnsi" w:cs="Arial"/>
                <w:strike/>
                <w:color w:val="FF0000"/>
              </w:rPr>
            </w:pPr>
            <w:r>
              <w:rPr>
                <w:rFonts w:asciiTheme="minorHAnsi" w:hAnsiTheme="minorHAnsi" w:cs="Arial"/>
              </w:rPr>
              <w:t xml:space="preserve">require a viability assessment, using the GLA toolkit or an agreed alternative, to be submitted where schemes fail to provide </w:t>
            </w:r>
            <w:r w:rsidRPr="007D42BE">
              <w:rPr>
                <w:rFonts w:asciiTheme="minorHAnsi" w:hAnsiTheme="minorHAnsi" w:cs="Arial"/>
                <w:color w:val="FF0000"/>
                <w:u w:val="single"/>
              </w:rPr>
              <w:t xml:space="preserve">a maximum </w:t>
            </w:r>
            <w:r>
              <w:rPr>
                <w:rFonts w:asciiTheme="minorHAnsi" w:hAnsiTheme="minorHAnsi" w:cs="Arial"/>
                <w:color w:val="FF0000"/>
                <w:u w:val="single"/>
              </w:rPr>
              <w:t xml:space="preserve">reasonable </w:t>
            </w:r>
            <w:r w:rsidRPr="007D42BE">
              <w:rPr>
                <w:rFonts w:asciiTheme="minorHAnsi" w:hAnsiTheme="minorHAnsi" w:cs="Arial"/>
                <w:color w:val="FF0000"/>
                <w:u w:val="single"/>
              </w:rPr>
              <w:t xml:space="preserve">amount of </w:t>
            </w:r>
            <w:r w:rsidRPr="007D42BE">
              <w:rPr>
                <w:rFonts w:asciiTheme="minorHAnsi" w:hAnsiTheme="minorHAnsi" w:cs="Arial"/>
                <w:strike/>
                <w:color w:val="FF0000"/>
              </w:rPr>
              <w:t>50%</w:t>
            </w:r>
            <w:r>
              <w:rPr>
                <w:rFonts w:asciiTheme="minorHAnsi" w:hAnsiTheme="minorHAnsi" w:cs="Arial"/>
              </w:rPr>
              <w:t xml:space="preserve"> affordable housing on floorspace in excess of 800 m</w:t>
            </w:r>
            <w:r>
              <w:rPr>
                <w:rFonts w:asciiTheme="minorHAnsi" w:hAnsiTheme="minorHAnsi" w:cs="Arial"/>
                <w:vertAlign w:val="superscript"/>
              </w:rPr>
              <w:t>2</w:t>
            </w:r>
          </w:p>
        </w:tc>
        <w:tc>
          <w:tcPr>
            <w:tcW w:w="3260" w:type="dxa"/>
          </w:tcPr>
          <w:p w:rsidR="005834B4" w:rsidRPr="000F6EEA" w:rsidRDefault="005834B4" w:rsidP="003275D9">
            <w:pPr>
              <w:rPr>
                <w:rFonts w:asciiTheme="minorHAnsi" w:hAnsiTheme="minorHAnsi"/>
              </w:rPr>
            </w:pPr>
            <w:r>
              <w:rPr>
                <w:rFonts w:asciiTheme="minorHAnsi" w:hAnsiTheme="minorHAnsi"/>
              </w:rPr>
              <w:t xml:space="preserve">RBKC. This allows the Council to ensure that the maximum reasonable amount of affordable housing is provided. </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Policy CA7(c)</w:t>
            </w:r>
          </w:p>
        </w:tc>
        <w:tc>
          <w:tcPr>
            <w:tcW w:w="4536" w:type="dxa"/>
          </w:tcPr>
          <w:p w:rsidR="005834B4" w:rsidRDefault="005834B4" w:rsidP="00275B71">
            <w:pPr>
              <w:autoSpaceDE w:val="0"/>
              <w:autoSpaceDN w:val="0"/>
              <w:adjustRightInd w:val="0"/>
              <w:rPr>
                <w:rFonts w:asciiTheme="minorHAnsi" w:hAnsiTheme="minorHAnsi" w:cs="Arial"/>
              </w:rPr>
            </w:pPr>
            <w:r>
              <w:rPr>
                <w:rFonts w:asciiTheme="minorHAnsi" w:hAnsiTheme="minorHAnsi" w:cs="Arial"/>
              </w:rPr>
              <w:t xml:space="preserve">small scale retail </w:t>
            </w:r>
            <w:r w:rsidRPr="00275B71">
              <w:rPr>
                <w:rFonts w:asciiTheme="minorHAnsi" w:hAnsiTheme="minorHAnsi" w:cs="Arial"/>
                <w:strike/>
                <w:color w:val="FF0000"/>
              </w:rPr>
              <w:t>and associated</w:t>
            </w:r>
            <w:r>
              <w:rPr>
                <w:rFonts w:asciiTheme="minorHAnsi" w:hAnsiTheme="minorHAnsi" w:cs="Arial"/>
              </w:rPr>
              <w:t xml:space="preserve"> uses </w:t>
            </w:r>
            <w:r w:rsidRPr="00275B71">
              <w:rPr>
                <w:rFonts w:asciiTheme="minorHAnsi" w:hAnsiTheme="minorHAnsi" w:cs="Arial"/>
                <w:strike/>
                <w:color w:val="FF0000"/>
              </w:rPr>
              <w:t xml:space="preserve">(within the </w:t>
            </w:r>
            <w:r w:rsidRPr="00275B71">
              <w:rPr>
                <w:rFonts w:asciiTheme="minorHAnsi" w:hAnsiTheme="minorHAnsi" w:cs="Arial"/>
                <w:color w:val="FF0000"/>
                <w:u w:val="single"/>
              </w:rPr>
              <w:t>(</w:t>
            </w:r>
            <w:r w:rsidRPr="00275B71">
              <w:rPr>
                <w:rFonts w:asciiTheme="minorHAnsi" w:hAnsiTheme="minorHAnsi" w:cs="Arial"/>
              </w:rPr>
              <w:t>A</w:t>
            </w:r>
            <w:r>
              <w:rPr>
                <w:rFonts w:asciiTheme="minorHAnsi" w:hAnsiTheme="minorHAnsi" w:cs="Arial"/>
              </w:rPr>
              <w:t xml:space="preserve"> Classes of the Use Classes Order 1987 (as amended)) to serve the day-to-day need</w:t>
            </w:r>
            <w:r w:rsidRPr="00275B71">
              <w:rPr>
                <w:rFonts w:asciiTheme="minorHAnsi" w:hAnsiTheme="minorHAnsi" w:cs="Arial"/>
                <w:color w:val="FF0000"/>
                <w:u w:val="single"/>
              </w:rPr>
              <w:t>s</w:t>
            </w:r>
            <w:r>
              <w:rPr>
                <w:rFonts w:asciiTheme="minorHAnsi" w:hAnsiTheme="minorHAnsi" w:cs="Arial"/>
              </w:rPr>
              <w:t xml:space="preserve"> of the new development;</w:t>
            </w:r>
          </w:p>
        </w:tc>
        <w:tc>
          <w:tcPr>
            <w:tcW w:w="4820" w:type="dxa"/>
          </w:tcPr>
          <w:p w:rsidR="005834B4" w:rsidRDefault="005834B4" w:rsidP="00275B71">
            <w:pPr>
              <w:autoSpaceDE w:val="0"/>
              <w:autoSpaceDN w:val="0"/>
              <w:adjustRightInd w:val="0"/>
              <w:rPr>
                <w:rFonts w:asciiTheme="minorHAnsi" w:hAnsiTheme="minorHAnsi" w:cs="Arial"/>
              </w:rPr>
            </w:pPr>
            <w:r>
              <w:rPr>
                <w:rFonts w:asciiTheme="minorHAnsi" w:hAnsiTheme="minorHAnsi" w:cs="Arial"/>
              </w:rPr>
              <w:t xml:space="preserve">small scale retail </w:t>
            </w:r>
            <w:r w:rsidRPr="00275B71">
              <w:rPr>
                <w:rFonts w:asciiTheme="minorHAnsi" w:hAnsiTheme="minorHAnsi" w:cs="Arial"/>
                <w:color w:val="FF0000"/>
                <w:u w:val="single"/>
              </w:rPr>
              <w:t>and</w:t>
            </w:r>
            <w:r w:rsidRPr="00275B71">
              <w:rPr>
                <w:rFonts w:asciiTheme="minorHAnsi" w:hAnsiTheme="minorHAnsi" w:cs="Arial"/>
                <w:strike/>
                <w:color w:val="FF0000"/>
                <w:u w:val="single"/>
              </w:rPr>
              <w:t xml:space="preserve"> </w:t>
            </w:r>
            <w:r w:rsidRPr="00275B71">
              <w:rPr>
                <w:rFonts w:asciiTheme="minorHAnsi" w:hAnsiTheme="minorHAnsi" w:cs="Arial"/>
                <w:strike/>
                <w:color w:val="FF0000"/>
              </w:rPr>
              <w:t>associated</w:t>
            </w:r>
            <w:r>
              <w:rPr>
                <w:rFonts w:asciiTheme="minorHAnsi" w:hAnsiTheme="minorHAnsi" w:cs="Arial"/>
              </w:rPr>
              <w:t xml:space="preserve"> </w:t>
            </w:r>
            <w:r w:rsidRPr="00275B71">
              <w:rPr>
                <w:rFonts w:asciiTheme="minorHAnsi" w:hAnsiTheme="minorHAnsi" w:cs="Arial"/>
                <w:color w:val="FF0000"/>
                <w:u w:val="single"/>
              </w:rPr>
              <w:t>other</w:t>
            </w:r>
            <w:r>
              <w:rPr>
                <w:rFonts w:asciiTheme="minorHAnsi" w:hAnsiTheme="minorHAnsi" w:cs="Arial"/>
              </w:rPr>
              <w:t xml:space="preserve"> uses </w:t>
            </w:r>
            <w:r w:rsidRPr="00275B71">
              <w:rPr>
                <w:rFonts w:asciiTheme="minorHAnsi" w:hAnsiTheme="minorHAnsi" w:cs="Arial"/>
                <w:color w:val="FF0000"/>
                <w:u w:val="single"/>
              </w:rPr>
              <w:t>within the</w:t>
            </w:r>
            <w:r>
              <w:rPr>
                <w:rFonts w:asciiTheme="minorHAnsi" w:hAnsiTheme="minorHAnsi" w:cs="Arial"/>
                <w:color w:val="FF0000"/>
                <w:u w:val="single"/>
              </w:rPr>
              <w:t xml:space="preserve"> </w:t>
            </w:r>
            <w:r w:rsidRPr="00275B71">
              <w:rPr>
                <w:rFonts w:asciiTheme="minorHAnsi" w:hAnsiTheme="minorHAnsi" w:cs="Arial"/>
                <w:strike/>
                <w:color w:val="FF0000"/>
              </w:rPr>
              <w:t>(</w:t>
            </w:r>
            <w:r w:rsidRPr="00275B71">
              <w:rPr>
                <w:rFonts w:asciiTheme="minorHAnsi" w:hAnsiTheme="minorHAnsi" w:cs="Arial"/>
              </w:rPr>
              <w:t>A</w:t>
            </w:r>
            <w:r>
              <w:rPr>
                <w:rFonts w:asciiTheme="minorHAnsi" w:hAnsiTheme="minorHAnsi" w:cs="Arial"/>
              </w:rPr>
              <w:t xml:space="preserve"> Class</w:t>
            </w:r>
            <w:r w:rsidRPr="00275B71">
              <w:rPr>
                <w:rFonts w:asciiTheme="minorHAnsi" w:hAnsiTheme="minorHAnsi" w:cs="Arial"/>
                <w:strike/>
                <w:color w:val="FF0000"/>
              </w:rPr>
              <w:t>es</w:t>
            </w:r>
            <w:r>
              <w:rPr>
                <w:rFonts w:asciiTheme="minorHAnsi" w:hAnsiTheme="minorHAnsi" w:cs="Arial"/>
              </w:rPr>
              <w:t xml:space="preserve"> of the Use Classes Order 1987 (as amended</w:t>
            </w:r>
            <w:r w:rsidRPr="00275B71">
              <w:rPr>
                <w:rFonts w:asciiTheme="minorHAnsi" w:hAnsiTheme="minorHAnsi" w:cs="Arial"/>
                <w:strike/>
                <w:color w:val="FF0000"/>
              </w:rPr>
              <w:t>)</w:t>
            </w:r>
            <w:r>
              <w:rPr>
                <w:rFonts w:asciiTheme="minorHAnsi" w:hAnsiTheme="minorHAnsi" w:cs="Arial"/>
              </w:rPr>
              <w:t>) to serve the day-to-day need</w:t>
            </w:r>
            <w:r w:rsidRPr="00275B71">
              <w:rPr>
                <w:rFonts w:asciiTheme="minorHAnsi" w:hAnsiTheme="minorHAnsi" w:cs="Arial"/>
                <w:color w:val="FF0000"/>
                <w:u w:val="single"/>
              </w:rPr>
              <w:t>s</w:t>
            </w:r>
            <w:r>
              <w:rPr>
                <w:rFonts w:asciiTheme="minorHAnsi" w:hAnsiTheme="minorHAnsi" w:cs="Arial"/>
              </w:rPr>
              <w:t xml:space="preserve"> of the new development;</w:t>
            </w:r>
          </w:p>
        </w:tc>
        <w:tc>
          <w:tcPr>
            <w:tcW w:w="3260" w:type="dxa"/>
          </w:tcPr>
          <w:p w:rsidR="005834B4" w:rsidRDefault="005834B4" w:rsidP="003275D9">
            <w:pPr>
              <w:rPr>
                <w:rFonts w:asciiTheme="minorHAnsi" w:hAnsiTheme="minorHAnsi"/>
              </w:rPr>
            </w:pPr>
            <w:r>
              <w:rPr>
                <w:rFonts w:asciiTheme="minorHAnsi" w:hAnsiTheme="minorHAnsi"/>
              </w:rPr>
              <w:t>RBKC. This change assumes that all retail is from the A Class, which is incorrect.</w:t>
            </w:r>
          </w:p>
        </w:tc>
      </w:tr>
      <w:tr w:rsidR="003B5718" w:rsidRPr="000F6EEA" w:rsidTr="003275D9">
        <w:tc>
          <w:tcPr>
            <w:tcW w:w="1809"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Chapter 37 Infrastructure</w:t>
            </w:r>
          </w:p>
        </w:tc>
        <w:tc>
          <w:tcPr>
            <w:tcW w:w="4536"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Infrastructure table</w:t>
            </w:r>
          </w:p>
        </w:tc>
        <w:tc>
          <w:tcPr>
            <w:tcW w:w="4820" w:type="dxa"/>
          </w:tcPr>
          <w:tbl>
            <w:tblPr>
              <w:tblStyle w:val="TableGrid"/>
              <w:tblW w:w="5000" w:type="pct"/>
              <w:tblLayout w:type="fixed"/>
              <w:tblLook w:val="04A0"/>
            </w:tblPr>
            <w:tblGrid>
              <w:gridCol w:w="1007"/>
              <w:gridCol w:w="1830"/>
              <w:gridCol w:w="1757"/>
            </w:tblGrid>
            <w:tr w:rsidR="003B5718" w:rsidRPr="00A50C71" w:rsidTr="00466449">
              <w:tc>
                <w:tcPr>
                  <w:tcW w:w="1096" w:type="pct"/>
                </w:tcPr>
                <w:p w:rsidR="003B5718" w:rsidRPr="00A50C71" w:rsidRDefault="003B5718" w:rsidP="00466449">
                  <w:pPr>
                    <w:pStyle w:val="ListParagraph"/>
                    <w:ind w:left="0"/>
                    <w:rPr>
                      <w:rFonts w:asciiTheme="minorHAnsi" w:hAnsiTheme="minorHAnsi" w:cstheme="minorHAnsi"/>
                      <w:b/>
                      <w:color w:val="FF0000"/>
                      <w:sz w:val="20"/>
                      <w:u w:val="single"/>
                    </w:rPr>
                  </w:pPr>
                  <w:r w:rsidRPr="00A50C71">
                    <w:rPr>
                      <w:rFonts w:asciiTheme="minorHAnsi" w:hAnsiTheme="minorHAnsi" w:cstheme="minorHAnsi"/>
                      <w:b/>
                      <w:color w:val="FF0000"/>
                      <w:sz w:val="20"/>
                      <w:u w:val="single"/>
                    </w:rPr>
                    <w:t>Place</w:t>
                  </w:r>
                </w:p>
              </w:tc>
              <w:tc>
                <w:tcPr>
                  <w:tcW w:w="1992" w:type="pct"/>
                </w:tcPr>
                <w:p w:rsidR="003B5718" w:rsidRPr="00A50C71" w:rsidRDefault="003B5718" w:rsidP="00466449">
                  <w:pPr>
                    <w:pStyle w:val="ListParagraph"/>
                    <w:ind w:left="0"/>
                    <w:rPr>
                      <w:rFonts w:asciiTheme="minorHAnsi" w:hAnsiTheme="minorHAnsi" w:cstheme="minorHAnsi"/>
                      <w:b/>
                      <w:color w:val="FF0000"/>
                      <w:sz w:val="20"/>
                      <w:u w:val="single"/>
                    </w:rPr>
                  </w:pPr>
                  <w:r w:rsidRPr="00A50C71">
                    <w:rPr>
                      <w:rFonts w:asciiTheme="minorHAnsi" w:hAnsiTheme="minorHAnsi" w:cstheme="minorHAnsi"/>
                      <w:b/>
                      <w:color w:val="FF0000"/>
                      <w:sz w:val="20"/>
                      <w:u w:val="single"/>
                    </w:rPr>
                    <w:t>Not in the infrastructure table in Chapter 37  (but listed in the ‘Place’ infrastructure section)</w:t>
                  </w:r>
                </w:p>
              </w:tc>
              <w:tc>
                <w:tcPr>
                  <w:tcW w:w="1912" w:type="pct"/>
                </w:tcPr>
                <w:p w:rsidR="003B5718" w:rsidRPr="00A50C71" w:rsidRDefault="003B5718" w:rsidP="00466449">
                  <w:pPr>
                    <w:pStyle w:val="ListParagraph"/>
                    <w:ind w:left="0"/>
                    <w:rPr>
                      <w:rFonts w:asciiTheme="minorHAnsi" w:hAnsiTheme="minorHAnsi" w:cstheme="minorHAnsi"/>
                      <w:b/>
                      <w:color w:val="FF0000"/>
                      <w:sz w:val="20"/>
                      <w:u w:val="single"/>
                    </w:rPr>
                  </w:pPr>
                  <w:r w:rsidRPr="00A50C71">
                    <w:rPr>
                      <w:rFonts w:asciiTheme="minorHAnsi" w:hAnsiTheme="minorHAnsi" w:cstheme="minorHAnsi"/>
                      <w:b/>
                      <w:color w:val="FF0000"/>
                      <w:sz w:val="20"/>
                      <w:u w:val="single"/>
                    </w:rPr>
                    <w:t xml:space="preserve">Not in the ‘Place’ infrastructure section (but listed in the infrastructure table in Chapter 37 </w:t>
                  </w:r>
                </w:p>
              </w:tc>
            </w:tr>
            <w:tr w:rsidR="003B5718" w:rsidRPr="00A50C71" w:rsidTr="00466449">
              <w:tc>
                <w:tcPr>
                  <w:tcW w:w="1096" w:type="pct"/>
                </w:tcPr>
                <w:p w:rsidR="003B5718" w:rsidRPr="00A50C71" w:rsidRDefault="003B5718" w:rsidP="00466449">
                  <w:pPr>
                    <w:pStyle w:val="ListParagraph"/>
                    <w:ind w:left="0"/>
                    <w:rPr>
                      <w:rFonts w:asciiTheme="minorHAnsi" w:hAnsiTheme="minorHAnsi" w:cstheme="minorHAnsi"/>
                      <w:color w:val="FF0000"/>
                      <w:sz w:val="20"/>
                      <w:u w:val="single"/>
                    </w:rPr>
                  </w:pPr>
                  <w:r w:rsidRPr="00A50C71">
                    <w:rPr>
                      <w:rFonts w:asciiTheme="minorHAnsi" w:hAnsiTheme="minorHAnsi" w:cstheme="minorHAnsi"/>
                      <w:b/>
                      <w:bCs/>
                      <w:color w:val="FF0000"/>
                      <w:sz w:val="20"/>
                      <w:u w:val="single"/>
                    </w:rPr>
                    <w:lastRenderedPageBreak/>
                    <w:t>Kensal</w:t>
                  </w: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Street trees</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Public art</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Enhanced pedestrian links towards Notting Hill Gate via Portobello Road</w:t>
                  </w:r>
                </w:p>
                <w:p w:rsidR="003B5718" w:rsidRPr="00A50C71" w:rsidRDefault="003B5718" w:rsidP="00466449">
                  <w:pPr>
                    <w:pStyle w:val="ListParagraph"/>
                    <w:ind w:left="317" w:hanging="283"/>
                    <w:rPr>
                      <w:rFonts w:asciiTheme="minorHAnsi" w:hAnsiTheme="minorHAnsi" w:cstheme="minorHAnsi"/>
                      <w:color w:val="FF0000"/>
                      <w:sz w:val="20"/>
                      <w:u w:val="single"/>
                    </w:rPr>
                  </w:pP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CCHP and on-site waste management facility</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Replacement of gas holders</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Additional GP premises</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Education Places</w:t>
                  </w:r>
                </w:p>
                <w:p w:rsidR="003B5718" w:rsidRPr="00A50C71" w:rsidRDefault="003B5718" w:rsidP="00466449">
                  <w:pPr>
                    <w:pStyle w:val="ListParagraph"/>
                    <w:ind w:left="317" w:hanging="283"/>
                    <w:rPr>
                      <w:rFonts w:asciiTheme="minorHAnsi" w:hAnsiTheme="minorHAnsi" w:cstheme="minorHAnsi"/>
                      <w:color w:val="FF0000"/>
                      <w:sz w:val="20"/>
                      <w:u w:val="single"/>
                    </w:rPr>
                  </w:pP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proofErr w:type="spellStart"/>
                  <w:r w:rsidRPr="00A50C71">
                    <w:rPr>
                      <w:rFonts w:asciiTheme="minorHAnsi" w:hAnsiTheme="minorHAnsi" w:cstheme="minorHAnsi"/>
                      <w:b/>
                      <w:bCs/>
                      <w:color w:val="FF0000"/>
                      <w:sz w:val="20"/>
                      <w:u w:val="single"/>
                    </w:rPr>
                    <w:t>Golborne</w:t>
                  </w:r>
                  <w:proofErr w:type="spellEnd"/>
                  <w:r w:rsidRPr="00A50C71">
                    <w:rPr>
                      <w:rFonts w:asciiTheme="minorHAnsi" w:hAnsiTheme="minorHAnsi" w:cstheme="minorHAnsi"/>
                      <w:b/>
                      <w:bCs/>
                      <w:color w:val="FF0000"/>
                      <w:sz w:val="20"/>
                      <w:u w:val="single"/>
                    </w:rPr>
                    <w:t>/</w:t>
                  </w:r>
                  <w:proofErr w:type="spellStart"/>
                  <w:r w:rsidRPr="00A50C71">
                    <w:rPr>
                      <w:rFonts w:asciiTheme="minorHAnsi" w:hAnsiTheme="minorHAnsi" w:cstheme="minorHAnsi"/>
                      <w:b/>
                      <w:bCs/>
                      <w:color w:val="FF0000"/>
                      <w:sz w:val="20"/>
                      <w:u w:val="single"/>
                    </w:rPr>
                    <w:t>Trellick</w:t>
                  </w:r>
                  <w:proofErr w:type="spellEnd"/>
                </w:p>
                <w:p w:rsidR="003B5718" w:rsidRPr="00A50C71" w:rsidRDefault="003B5718" w:rsidP="00466449">
                  <w:pPr>
                    <w:pStyle w:val="ListParagraph"/>
                    <w:ind w:left="0"/>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Portobello / Notting Hill</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 xml:space="preserve">Improvements to help close the gap between Portobello Road Centre and </w:t>
                  </w:r>
                  <w:proofErr w:type="spellStart"/>
                  <w:r w:rsidRPr="00A50C71">
                    <w:rPr>
                      <w:rFonts w:asciiTheme="minorHAnsi" w:hAnsiTheme="minorHAnsi" w:cstheme="minorHAnsi"/>
                      <w:color w:val="FF0000"/>
                      <w:sz w:val="20"/>
                      <w:u w:val="single"/>
                    </w:rPr>
                    <w:t>Golborne</w:t>
                  </w:r>
                  <w:proofErr w:type="spellEnd"/>
                  <w:r w:rsidRPr="00A50C71">
                    <w:rPr>
                      <w:rFonts w:asciiTheme="minorHAnsi" w:hAnsiTheme="minorHAnsi" w:cstheme="minorHAnsi"/>
                      <w:color w:val="FF0000"/>
                      <w:sz w:val="20"/>
                      <w:u w:val="single"/>
                    </w:rPr>
                    <w:t xml:space="preserve"> (in the table they are only ‘improvements to the area’)</w:t>
                  </w:r>
                </w:p>
                <w:p w:rsidR="003B5718" w:rsidRPr="00A50C71" w:rsidRDefault="003B5718" w:rsidP="00466449">
                  <w:pPr>
                    <w:rPr>
                      <w:rFonts w:asciiTheme="minorHAnsi" w:hAnsiTheme="minorHAnsi" w:cstheme="minorHAnsi"/>
                      <w:color w:val="FF0000"/>
                      <w:sz w:val="20"/>
                      <w:u w:val="single"/>
                    </w:rPr>
                  </w:pP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Enhanced pedestrian links to Notting Hill Gate and Westbourne Grove. (In the infrastructure table the enhanced pedestrian links mentioned are only to Ladbroke Grove.)</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proofErr w:type="spellStart"/>
                  <w:r w:rsidRPr="00A50C71">
                    <w:rPr>
                      <w:rFonts w:asciiTheme="minorHAnsi" w:hAnsiTheme="minorHAnsi" w:cstheme="minorHAnsi"/>
                      <w:b/>
                      <w:bCs/>
                      <w:color w:val="FF0000"/>
                      <w:sz w:val="20"/>
                      <w:u w:val="single"/>
                    </w:rPr>
                    <w:t>Westway</w:t>
                  </w:r>
                  <w:proofErr w:type="spellEnd"/>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Latimer</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Provision of a CCHP network</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 xml:space="preserve">Co-location </w:t>
                  </w:r>
                  <w:r w:rsidRPr="00A50C71">
                    <w:rPr>
                      <w:rFonts w:asciiTheme="minorHAnsi" w:hAnsiTheme="minorHAnsi" w:cstheme="minorHAnsi"/>
                      <w:color w:val="FF0000"/>
                      <w:sz w:val="20"/>
                      <w:u w:val="single"/>
                    </w:rPr>
                    <w:lastRenderedPageBreak/>
                    <w:t>of health premises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lastRenderedPageBreak/>
                    <w:t>Earl’s Court</w:t>
                  </w: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Additional new public open space, including considering opportunities to create biodiversity</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CCHP network or similar</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Kensington High Street</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 xml:space="preserve">Improvements to the southern end of Kensington Church Street </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South Kensington</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Expansion of medical services (the table only mentions the expansion of services: medical needs to be specified)</w:t>
                  </w:r>
                </w:p>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Improvements to the pedestrian tunnel</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Brompton Cross</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Public realm improvements including a central sculptural feature</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Knightsbridge</w:t>
                  </w: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 xml:space="preserve">King’s </w:t>
                  </w:r>
                  <w:r w:rsidRPr="00A50C71">
                    <w:rPr>
                      <w:rFonts w:asciiTheme="minorHAnsi" w:hAnsiTheme="minorHAnsi" w:cstheme="minorHAnsi"/>
                      <w:b/>
                      <w:bCs/>
                      <w:color w:val="FF0000"/>
                      <w:sz w:val="20"/>
                      <w:u w:val="single"/>
                    </w:rPr>
                    <w:lastRenderedPageBreak/>
                    <w:t>Road /  Sloane Square</w:t>
                  </w: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lastRenderedPageBreak/>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 xml:space="preserve">New GP </w:t>
                  </w:r>
                  <w:r w:rsidRPr="00A50C71">
                    <w:rPr>
                      <w:rFonts w:asciiTheme="minorHAnsi" w:hAnsiTheme="minorHAnsi" w:cstheme="minorHAnsi"/>
                      <w:color w:val="FF0000"/>
                      <w:sz w:val="20"/>
                      <w:u w:val="single"/>
                    </w:rPr>
                    <w:lastRenderedPageBreak/>
                    <w:t>surgery</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lastRenderedPageBreak/>
                    <w:t>Notting Hill Gate</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Green infrastructure in the form of street trees and living roofs / walls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Fulham Road</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r>
            <w:tr w:rsidR="003B5718" w:rsidRPr="00A50C71" w:rsidTr="00466449">
              <w:tc>
                <w:tcPr>
                  <w:tcW w:w="1096" w:type="pct"/>
                </w:tcPr>
                <w:p w:rsidR="003B5718" w:rsidRPr="00A50C71" w:rsidRDefault="003B5718" w:rsidP="00466449">
                  <w:pPr>
                    <w:rPr>
                      <w:rFonts w:asciiTheme="minorHAnsi" w:hAnsiTheme="minorHAnsi" w:cstheme="minorHAnsi"/>
                      <w:b/>
                      <w:bCs/>
                      <w:color w:val="FF0000"/>
                      <w:sz w:val="20"/>
                      <w:u w:val="single"/>
                    </w:rPr>
                  </w:pPr>
                  <w:r w:rsidRPr="00A50C71">
                    <w:rPr>
                      <w:rFonts w:asciiTheme="minorHAnsi" w:hAnsiTheme="minorHAnsi" w:cstheme="minorHAnsi"/>
                      <w:b/>
                      <w:bCs/>
                      <w:color w:val="FF0000"/>
                      <w:sz w:val="20"/>
                      <w:u w:val="single"/>
                    </w:rPr>
                    <w:t>Lots Road / World’s End</w:t>
                  </w:r>
                </w:p>
                <w:p w:rsidR="003B5718" w:rsidRPr="00A50C71" w:rsidRDefault="003B5718" w:rsidP="00466449">
                  <w:pPr>
                    <w:rPr>
                      <w:rFonts w:asciiTheme="minorHAnsi" w:hAnsiTheme="minorHAnsi" w:cstheme="minorHAnsi"/>
                      <w:b/>
                      <w:bCs/>
                      <w:color w:val="FF0000"/>
                      <w:sz w:val="20"/>
                      <w:u w:val="single"/>
                    </w:rPr>
                  </w:pPr>
                </w:p>
              </w:tc>
              <w:tc>
                <w:tcPr>
                  <w:tcW w:w="199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No differences</w:t>
                  </w:r>
                </w:p>
              </w:tc>
              <w:tc>
                <w:tcPr>
                  <w:tcW w:w="1912" w:type="pct"/>
                </w:tcPr>
                <w:p w:rsidR="003B5718" w:rsidRPr="00A50C71" w:rsidRDefault="003B5718" w:rsidP="003B5718">
                  <w:pPr>
                    <w:pStyle w:val="ListParagraph"/>
                    <w:numPr>
                      <w:ilvl w:val="0"/>
                      <w:numId w:val="30"/>
                    </w:numPr>
                    <w:ind w:left="317" w:hanging="283"/>
                    <w:contextualSpacing w:val="0"/>
                    <w:rPr>
                      <w:rFonts w:asciiTheme="minorHAnsi" w:hAnsiTheme="minorHAnsi" w:cstheme="minorHAnsi"/>
                      <w:color w:val="FF0000"/>
                      <w:sz w:val="20"/>
                      <w:u w:val="single"/>
                    </w:rPr>
                  </w:pPr>
                  <w:r w:rsidRPr="00A50C71">
                    <w:rPr>
                      <w:rFonts w:asciiTheme="minorHAnsi" w:hAnsiTheme="minorHAnsi" w:cstheme="minorHAnsi"/>
                      <w:color w:val="FF0000"/>
                      <w:sz w:val="20"/>
                      <w:u w:val="single"/>
                    </w:rPr>
                    <w:t>Chelsea-Hackney Line Improvements</w:t>
                  </w:r>
                </w:p>
              </w:tc>
            </w:tr>
          </w:tbl>
          <w:p w:rsidR="003B5718" w:rsidRPr="00A50C71" w:rsidRDefault="003B5718" w:rsidP="00466449">
            <w:pPr>
              <w:rPr>
                <w:rFonts w:asciiTheme="minorHAnsi" w:hAnsiTheme="minorHAnsi" w:cstheme="minorHAnsi"/>
              </w:rPr>
            </w:pPr>
          </w:p>
        </w:tc>
        <w:tc>
          <w:tcPr>
            <w:tcW w:w="3260"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lastRenderedPageBreak/>
              <w:t>RBKC. For clarification purposes.</w:t>
            </w:r>
          </w:p>
        </w:tc>
      </w:tr>
      <w:tr w:rsidR="003B5718" w:rsidRPr="000F6EEA" w:rsidTr="003275D9">
        <w:tc>
          <w:tcPr>
            <w:tcW w:w="1809"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lastRenderedPageBreak/>
              <w:t>38.4.1</w:t>
            </w:r>
          </w:p>
        </w:tc>
        <w:tc>
          <w:tcPr>
            <w:tcW w:w="4536"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For places we have taken the view that we should monitor the implementation of each Place Vision rather than the relevant Place Shaping Policy (policies CP</w:t>
            </w:r>
            <w:r w:rsidRPr="00A50C71">
              <w:rPr>
                <w:rFonts w:asciiTheme="minorHAnsi" w:hAnsiTheme="minorHAnsi" w:cstheme="minorHAnsi"/>
                <w:strike/>
              </w:rPr>
              <w:t>4</w:t>
            </w:r>
            <w:r w:rsidRPr="00A50C71">
              <w:rPr>
                <w:rFonts w:asciiTheme="minorHAnsi" w:hAnsiTheme="minorHAnsi" w:cstheme="minorHAnsi"/>
              </w:rPr>
              <w:t xml:space="preserve"> – 17)</w:t>
            </w:r>
          </w:p>
          <w:p w:rsidR="003B5718" w:rsidRPr="00A50C71" w:rsidRDefault="003B5718" w:rsidP="00466449">
            <w:pPr>
              <w:ind w:firstLine="34"/>
              <w:rPr>
                <w:rFonts w:asciiTheme="minorHAnsi" w:hAnsiTheme="minorHAnsi" w:cstheme="minorHAnsi"/>
              </w:rPr>
            </w:pPr>
          </w:p>
        </w:tc>
        <w:tc>
          <w:tcPr>
            <w:tcW w:w="4820"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For places we have taken the view that we should monitor the implementation of each Place Vision rather than the relevant Place Shaping Policy (</w:t>
            </w:r>
            <w:proofErr w:type="spellStart"/>
            <w:r w:rsidRPr="00A50C71">
              <w:rPr>
                <w:rFonts w:asciiTheme="minorHAnsi" w:hAnsiTheme="minorHAnsi" w:cstheme="minorHAnsi"/>
                <w:color w:val="FF0000"/>
              </w:rPr>
              <w:t>polic</w:t>
            </w:r>
            <w:r w:rsidRPr="00A50C71">
              <w:rPr>
                <w:rFonts w:asciiTheme="minorHAnsi" w:hAnsiTheme="minorHAnsi" w:cstheme="minorHAnsi"/>
                <w:strike/>
                <w:color w:val="FF0000"/>
              </w:rPr>
              <w:t>y</w:t>
            </w:r>
            <w:r w:rsidRPr="00A50C71">
              <w:rPr>
                <w:rFonts w:asciiTheme="minorHAnsi" w:hAnsiTheme="minorHAnsi" w:cstheme="minorHAnsi"/>
                <w:color w:val="FF0000"/>
                <w:u w:val="single"/>
              </w:rPr>
              <w:t>ies</w:t>
            </w:r>
            <w:proofErr w:type="spellEnd"/>
            <w:r w:rsidRPr="00A50C71">
              <w:rPr>
                <w:rFonts w:asciiTheme="minorHAnsi" w:hAnsiTheme="minorHAnsi" w:cstheme="minorHAnsi"/>
                <w:color w:val="FF0000"/>
              </w:rPr>
              <w:t xml:space="preserve"> CP</w:t>
            </w:r>
            <w:r w:rsidRPr="00A50C71">
              <w:rPr>
                <w:rFonts w:asciiTheme="minorHAnsi" w:hAnsiTheme="minorHAnsi" w:cstheme="minorHAnsi"/>
                <w:strike/>
                <w:color w:val="FF0000"/>
              </w:rPr>
              <w:t>4</w:t>
            </w:r>
            <w:r w:rsidRPr="00A50C71">
              <w:rPr>
                <w:rFonts w:asciiTheme="minorHAnsi" w:hAnsiTheme="minorHAnsi" w:cstheme="minorHAnsi"/>
                <w:color w:val="FF0000"/>
                <w:u w:val="single"/>
              </w:rPr>
              <w:t>5</w:t>
            </w:r>
            <w:r w:rsidRPr="00A50C71">
              <w:rPr>
                <w:rFonts w:asciiTheme="minorHAnsi" w:hAnsiTheme="minorHAnsi" w:cstheme="minorHAnsi"/>
                <w:color w:val="FF0000"/>
              </w:rPr>
              <w:t xml:space="preserve"> – </w:t>
            </w:r>
            <w:r w:rsidRPr="00A50C71">
              <w:rPr>
                <w:rFonts w:asciiTheme="minorHAnsi" w:hAnsiTheme="minorHAnsi" w:cstheme="minorHAnsi"/>
                <w:strike/>
                <w:color w:val="FF0000"/>
              </w:rPr>
              <w:t>17</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18</w:t>
            </w:r>
            <w:r w:rsidRPr="00A50C71">
              <w:rPr>
                <w:rFonts w:asciiTheme="minorHAnsi" w:hAnsiTheme="minorHAnsi" w:cstheme="minorHAnsi"/>
              </w:rPr>
              <w:t>)</w:t>
            </w:r>
          </w:p>
          <w:p w:rsidR="003B5718" w:rsidRPr="00A50C71" w:rsidRDefault="003B5718" w:rsidP="00466449">
            <w:pPr>
              <w:ind w:left="34"/>
              <w:rPr>
                <w:rFonts w:asciiTheme="minorHAnsi" w:hAnsiTheme="minorHAnsi" w:cstheme="minorHAnsi"/>
              </w:rPr>
            </w:pPr>
          </w:p>
        </w:tc>
        <w:tc>
          <w:tcPr>
            <w:tcW w:w="3260"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RBKC. For clarification purposes.</w:t>
            </w:r>
          </w:p>
        </w:tc>
      </w:tr>
      <w:tr w:rsidR="003B5718" w:rsidRPr="000F6EEA" w:rsidTr="003275D9">
        <w:tc>
          <w:tcPr>
            <w:tcW w:w="1809"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Monitoring section in each place</w:t>
            </w:r>
          </w:p>
        </w:tc>
        <w:tc>
          <w:tcPr>
            <w:tcW w:w="4536"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t xml:space="preserve">All original text deleted and replaced by the text in the following </w:t>
            </w:r>
            <w:proofErr w:type="spellStart"/>
            <w:r w:rsidRPr="00A50C71">
              <w:rPr>
                <w:rFonts w:asciiTheme="minorHAnsi" w:hAnsiTheme="minorHAnsi" w:cstheme="minorHAnsi"/>
              </w:rPr>
              <w:t>collumn</w:t>
            </w:r>
            <w:proofErr w:type="spellEnd"/>
          </w:p>
        </w:tc>
        <w:tc>
          <w:tcPr>
            <w:tcW w:w="4820" w:type="dxa"/>
          </w:tcPr>
          <w:p w:rsidR="003B5718" w:rsidRPr="00A50C71" w:rsidRDefault="003B5718" w:rsidP="00466449">
            <w:pPr>
              <w:rPr>
                <w:rFonts w:asciiTheme="minorHAnsi" w:hAnsiTheme="minorHAnsi" w:cstheme="minorHAnsi"/>
                <w:color w:val="FF0000"/>
              </w:rPr>
            </w:pPr>
            <w:r w:rsidRPr="0053648A">
              <w:rPr>
                <w:rFonts w:asciiTheme="minorHAnsi" w:hAnsiTheme="minorHAnsi" w:cstheme="minorHAnsi"/>
                <w:b/>
                <w:color w:val="FF0000"/>
                <w:u w:val="single"/>
              </w:rPr>
              <w:t>The Vision</w:t>
            </w:r>
            <w:r w:rsidRPr="00A50C71">
              <w:rPr>
                <w:rFonts w:asciiTheme="minorHAnsi" w:hAnsiTheme="minorHAnsi" w:cstheme="minorHAnsi"/>
                <w:color w:val="FF0000"/>
                <w:u w:val="single"/>
              </w:rPr>
              <w:t>:</w:t>
            </w:r>
            <w:r w:rsidRPr="00A50C71">
              <w:rPr>
                <w:rFonts w:asciiTheme="minorHAnsi" w:hAnsiTheme="minorHAnsi" w:cstheme="minorHAnsi"/>
                <w:color w:val="FF0000"/>
              </w:rPr>
              <w:t xml:space="preserve"> </w:t>
            </w:r>
            <w:r w:rsidRPr="00A50C71">
              <w:rPr>
                <w:rFonts w:asciiTheme="minorHAnsi" w:hAnsiTheme="minorHAnsi" w:cstheme="minorHAnsi"/>
                <w:color w:val="FF0000"/>
                <w:u w:val="single"/>
              </w:rPr>
              <w:t>The focus of monitoring for [insert name of place] must be the extent to which the Vision has, or has not, been achieved. The following output indicators will be used to monitor the Vision.</w:t>
            </w:r>
          </w:p>
          <w:p w:rsidR="003B5718" w:rsidRPr="00A50C71" w:rsidRDefault="003B5718" w:rsidP="00466449">
            <w:pPr>
              <w:pStyle w:val="ListParagraph"/>
              <w:rPr>
                <w:rFonts w:asciiTheme="minorHAnsi" w:hAnsiTheme="minorHAnsi" w:cstheme="minorHAnsi"/>
                <w:color w:val="FF0000"/>
              </w:rPr>
            </w:pPr>
          </w:p>
          <w:p w:rsidR="003B5718" w:rsidRPr="00A50C71" w:rsidRDefault="003B5718" w:rsidP="00466449">
            <w:pPr>
              <w:rPr>
                <w:rFonts w:asciiTheme="minorHAnsi" w:hAnsiTheme="minorHAnsi" w:cstheme="minorHAnsi"/>
                <w:color w:val="FF0000"/>
              </w:rPr>
            </w:pPr>
            <w:r w:rsidRPr="00A50C71">
              <w:rPr>
                <w:rFonts w:asciiTheme="minorHAnsi" w:hAnsiTheme="minorHAnsi" w:cstheme="minorHAnsi"/>
                <w:color w:val="FF0000"/>
              </w:rPr>
              <w:t>[list of existing indicators for each place to be inserted]</w:t>
            </w:r>
          </w:p>
          <w:p w:rsidR="003B5718" w:rsidRPr="00A50C71" w:rsidRDefault="003B5718" w:rsidP="00466449">
            <w:pPr>
              <w:rPr>
                <w:rFonts w:asciiTheme="minorHAnsi" w:hAnsiTheme="minorHAnsi" w:cstheme="minorHAnsi"/>
                <w:color w:val="FF0000"/>
              </w:rPr>
            </w:pPr>
          </w:p>
          <w:p w:rsidR="003B5718" w:rsidRPr="00A50C71" w:rsidRDefault="003B5718" w:rsidP="00466449">
            <w:pPr>
              <w:rPr>
                <w:rFonts w:asciiTheme="minorHAnsi" w:hAnsiTheme="minorHAnsi" w:cstheme="minorHAnsi"/>
                <w:color w:val="FF0000"/>
                <w:u w:val="single"/>
              </w:rPr>
            </w:pPr>
            <w:r w:rsidRPr="0053648A">
              <w:rPr>
                <w:rFonts w:asciiTheme="minorHAnsi" w:hAnsiTheme="minorHAnsi" w:cstheme="minorHAnsi"/>
                <w:b/>
                <w:color w:val="FF0000"/>
                <w:u w:val="single"/>
              </w:rPr>
              <w:t>The Priorities for Action</w:t>
            </w:r>
            <w:r w:rsidRPr="00A50C71">
              <w:rPr>
                <w:rFonts w:asciiTheme="minorHAnsi" w:hAnsiTheme="minorHAnsi" w:cstheme="minorHAnsi"/>
                <w:color w:val="FF0000"/>
                <w:u w:val="single"/>
              </w:rPr>
              <w:t xml:space="preserve">: a separate monitoring framework has not been established for these. Instead, cross </w:t>
            </w:r>
            <w:r w:rsidRPr="00A50C71">
              <w:rPr>
                <w:rFonts w:asciiTheme="minorHAnsi" w:hAnsiTheme="minorHAnsi" w:cstheme="minorHAnsi"/>
                <w:color w:val="FF0000"/>
                <w:u w:val="single"/>
              </w:rPr>
              <w:lastRenderedPageBreak/>
              <w:t xml:space="preserve">references are made through footnotes to policies and actions elsewhere within the plan that are monitored in the framework set out in Chapter 38. </w:t>
            </w:r>
          </w:p>
          <w:p w:rsidR="003B5718" w:rsidRPr="00A50C71" w:rsidRDefault="003B5718" w:rsidP="00466449">
            <w:pPr>
              <w:pStyle w:val="ListParagraph"/>
              <w:rPr>
                <w:rFonts w:asciiTheme="minorHAnsi" w:hAnsiTheme="minorHAnsi" w:cstheme="minorHAnsi"/>
                <w:color w:val="FF0000"/>
                <w:u w:val="single"/>
              </w:rPr>
            </w:pPr>
          </w:p>
          <w:p w:rsidR="003B5718" w:rsidRPr="00A50C71" w:rsidRDefault="003B5718" w:rsidP="00466449">
            <w:pPr>
              <w:rPr>
                <w:rFonts w:asciiTheme="minorHAnsi" w:hAnsiTheme="minorHAnsi" w:cstheme="minorHAnsi"/>
                <w:color w:val="FF0000"/>
                <w:u w:val="single"/>
              </w:rPr>
            </w:pPr>
            <w:r w:rsidRPr="0053648A">
              <w:rPr>
                <w:rFonts w:asciiTheme="minorHAnsi" w:hAnsiTheme="minorHAnsi" w:cstheme="minorHAnsi"/>
                <w:b/>
                <w:color w:val="FF0000"/>
                <w:u w:val="single"/>
              </w:rPr>
              <w:t>Development Management</w:t>
            </w:r>
            <w:r w:rsidRPr="00A50C71">
              <w:rPr>
                <w:rFonts w:asciiTheme="minorHAnsi" w:hAnsiTheme="minorHAnsi" w:cstheme="minorHAnsi"/>
                <w:color w:val="FF0000"/>
                <w:u w:val="single"/>
              </w:rPr>
              <w:t>: this policy is not separately monitored. The policy is a mechanism to ensure that those aspects of the Vision that can be controlled through development are accorded due weight – it is thus the Vision rather than the policy that should be the focus of monitoring.</w:t>
            </w:r>
          </w:p>
          <w:p w:rsidR="003B5718" w:rsidRPr="00A50C71" w:rsidRDefault="003B5718" w:rsidP="00466449">
            <w:pPr>
              <w:pStyle w:val="ListParagraph"/>
              <w:rPr>
                <w:rFonts w:asciiTheme="minorHAnsi" w:hAnsiTheme="minorHAnsi" w:cstheme="minorHAnsi"/>
                <w:color w:val="FF0000"/>
                <w:u w:val="single"/>
              </w:rPr>
            </w:pPr>
          </w:p>
          <w:p w:rsidR="003B5718" w:rsidRPr="00A50C71" w:rsidRDefault="003B5718" w:rsidP="00466449">
            <w:pPr>
              <w:rPr>
                <w:rFonts w:asciiTheme="minorHAnsi" w:hAnsiTheme="minorHAnsi" w:cstheme="minorHAnsi"/>
                <w:color w:val="FF0000"/>
                <w:u w:val="single"/>
              </w:rPr>
            </w:pPr>
            <w:r w:rsidRPr="0053648A">
              <w:rPr>
                <w:rFonts w:asciiTheme="minorHAnsi" w:hAnsiTheme="minorHAnsi" w:cstheme="minorHAnsi"/>
                <w:b/>
                <w:color w:val="FF0000"/>
                <w:u w:val="single"/>
              </w:rPr>
              <w:t>Quantum of Development:</w:t>
            </w:r>
            <w:r w:rsidRPr="00A50C71">
              <w:rPr>
                <w:rFonts w:asciiTheme="minorHAnsi" w:hAnsiTheme="minorHAnsi" w:cstheme="minorHAnsi"/>
                <w:color w:val="FF0000"/>
                <w:u w:val="single"/>
              </w:rPr>
              <w:t xml:space="preserve"> this will be monitored through Policy CP1 – additional criteria are not required.</w:t>
            </w:r>
          </w:p>
          <w:p w:rsidR="003B5718" w:rsidRPr="00A50C71" w:rsidRDefault="003B5718" w:rsidP="00466449">
            <w:pPr>
              <w:pStyle w:val="ListParagraph"/>
              <w:rPr>
                <w:rFonts w:asciiTheme="minorHAnsi" w:hAnsiTheme="minorHAnsi" w:cstheme="minorHAnsi"/>
                <w:color w:val="FF0000"/>
                <w:u w:val="single"/>
              </w:rPr>
            </w:pPr>
          </w:p>
          <w:p w:rsidR="003B5718" w:rsidRPr="00A50C71" w:rsidRDefault="003B5718" w:rsidP="00466449">
            <w:pPr>
              <w:rPr>
                <w:rFonts w:asciiTheme="minorHAnsi" w:hAnsiTheme="minorHAnsi" w:cstheme="minorHAnsi"/>
                <w:color w:val="FF0000"/>
                <w:u w:val="single"/>
              </w:rPr>
            </w:pPr>
            <w:r w:rsidRPr="0053648A">
              <w:rPr>
                <w:rFonts w:asciiTheme="minorHAnsi" w:hAnsiTheme="minorHAnsi" w:cstheme="minorHAnsi"/>
                <w:b/>
                <w:color w:val="FF0000"/>
                <w:u w:val="single"/>
              </w:rPr>
              <w:t>Infrastructure:</w:t>
            </w:r>
            <w:r w:rsidRPr="00A50C71">
              <w:rPr>
                <w:rFonts w:asciiTheme="minorHAnsi" w:hAnsiTheme="minorHAnsi" w:cstheme="minorHAnsi"/>
                <w:color w:val="FF0000"/>
                <w:u w:val="single"/>
              </w:rPr>
              <w:t xml:space="preserve"> this will be monitored through the Infrastructure Delivery Plan, from which the place specific infrastructure has been drawn for inclusion in this Place chapter. Additional monitoring criteria are not therefore required.</w:t>
            </w:r>
          </w:p>
          <w:p w:rsidR="003B5718" w:rsidRPr="00A50C71" w:rsidRDefault="003B5718" w:rsidP="00466449">
            <w:pPr>
              <w:pStyle w:val="ListParagraph"/>
              <w:rPr>
                <w:rFonts w:asciiTheme="minorHAnsi" w:hAnsiTheme="minorHAnsi" w:cstheme="minorHAnsi"/>
                <w:color w:val="FF0000"/>
                <w:u w:val="single"/>
              </w:rPr>
            </w:pPr>
          </w:p>
          <w:p w:rsidR="003B5718" w:rsidRPr="00A50C71" w:rsidRDefault="003B5718" w:rsidP="00466449">
            <w:pPr>
              <w:rPr>
                <w:rFonts w:asciiTheme="minorHAnsi" w:hAnsiTheme="minorHAnsi" w:cstheme="minorHAnsi"/>
                <w:color w:val="FF0000"/>
                <w:u w:val="single"/>
              </w:rPr>
            </w:pPr>
            <w:r w:rsidRPr="0053648A">
              <w:rPr>
                <w:rFonts w:asciiTheme="minorHAnsi" w:hAnsiTheme="minorHAnsi" w:cstheme="minorHAnsi"/>
                <w:b/>
                <w:color w:val="FF0000"/>
                <w:u w:val="single"/>
              </w:rPr>
              <w:t>Future plans and documents</w:t>
            </w:r>
            <w:r w:rsidRPr="00A50C71">
              <w:rPr>
                <w:rFonts w:asciiTheme="minorHAnsi" w:hAnsiTheme="minorHAnsi" w:cstheme="minorHAnsi"/>
                <w:color w:val="FF0000"/>
                <w:u w:val="single"/>
              </w:rPr>
              <w:t>: progress on the preparation of these documents will be recorded in the Council’s Annual Monitoring Report, published in the autumn of each year.</w:t>
            </w:r>
          </w:p>
          <w:p w:rsidR="003B5718" w:rsidRPr="00A50C71" w:rsidRDefault="003B5718" w:rsidP="00466449">
            <w:pPr>
              <w:rPr>
                <w:rFonts w:asciiTheme="minorHAnsi" w:hAnsiTheme="minorHAnsi" w:cstheme="minorHAnsi"/>
              </w:rPr>
            </w:pPr>
          </w:p>
        </w:tc>
        <w:tc>
          <w:tcPr>
            <w:tcW w:w="3260" w:type="dxa"/>
          </w:tcPr>
          <w:p w:rsidR="003B5718" w:rsidRPr="00A50C71" w:rsidRDefault="003B5718" w:rsidP="00466449">
            <w:pPr>
              <w:rPr>
                <w:rFonts w:asciiTheme="minorHAnsi" w:hAnsiTheme="minorHAnsi" w:cstheme="minorHAnsi"/>
              </w:rPr>
            </w:pPr>
            <w:r w:rsidRPr="00A50C71">
              <w:rPr>
                <w:rFonts w:asciiTheme="minorHAnsi" w:hAnsiTheme="minorHAnsi" w:cstheme="minorHAnsi"/>
              </w:rPr>
              <w:lastRenderedPageBreak/>
              <w:t>RBKC. For clarification purposes.</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lastRenderedPageBreak/>
              <w:t>Glossary</w:t>
            </w:r>
          </w:p>
        </w:tc>
        <w:tc>
          <w:tcPr>
            <w:tcW w:w="4536" w:type="dxa"/>
          </w:tcPr>
          <w:p w:rsidR="005834B4" w:rsidRDefault="005834B4" w:rsidP="00275B71">
            <w:pPr>
              <w:autoSpaceDE w:val="0"/>
              <w:autoSpaceDN w:val="0"/>
              <w:adjustRightInd w:val="0"/>
              <w:rPr>
                <w:rFonts w:asciiTheme="minorHAnsi" w:hAnsiTheme="minorHAnsi" w:cs="Arial"/>
              </w:rPr>
            </w:pPr>
          </w:p>
        </w:tc>
        <w:tc>
          <w:tcPr>
            <w:tcW w:w="4820" w:type="dxa"/>
          </w:tcPr>
          <w:p w:rsidR="005834B4" w:rsidRDefault="005834B4" w:rsidP="00700EE6">
            <w:pPr>
              <w:rPr>
                <w:rFonts w:cs="Arial"/>
                <w:lang w:val="en-US"/>
              </w:rPr>
            </w:pPr>
            <w:r>
              <w:rPr>
                <w:rFonts w:cs="Arial"/>
                <w:lang w:val="en-US"/>
              </w:rPr>
              <w:t>Define business development.</w:t>
            </w:r>
          </w:p>
          <w:p w:rsidR="005834B4" w:rsidRDefault="005834B4" w:rsidP="00700EE6">
            <w:pPr>
              <w:rPr>
                <w:rFonts w:cs="Arial"/>
                <w:lang w:val="en-US"/>
              </w:rPr>
            </w:pPr>
          </w:p>
          <w:p w:rsidR="005834B4" w:rsidRDefault="005834B4" w:rsidP="00700EE6">
            <w:pPr>
              <w:rPr>
                <w:rFonts w:cs="Arial"/>
                <w:i/>
                <w:iCs/>
                <w:color w:val="FF0000"/>
                <w:u w:val="single"/>
                <w:lang w:val="en-US"/>
              </w:rPr>
            </w:pPr>
            <w:r>
              <w:rPr>
                <w:rFonts w:cs="Arial"/>
                <w:i/>
                <w:iCs/>
                <w:color w:val="FF0000"/>
                <w:u w:val="single"/>
                <w:lang w:val="en-US"/>
              </w:rPr>
              <w:lastRenderedPageBreak/>
              <w:t>Small office/business development</w:t>
            </w:r>
          </w:p>
          <w:p w:rsidR="005834B4" w:rsidRDefault="005834B4" w:rsidP="00700EE6">
            <w:pPr>
              <w:rPr>
                <w:rFonts w:cs="Arial"/>
                <w:color w:val="FF0000"/>
                <w:u w:val="single"/>
                <w:lang w:val="en-US"/>
              </w:rPr>
            </w:pPr>
            <w:r>
              <w:rPr>
                <w:rFonts w:cs="Arial"/>
                <w:color w:val="FF0000"/>
                <w:u w:val="single"/>
                <w:lang w:val="en-US"/>
              </w:rPr>
              <w:t xml:space="preserve">A </w:t>
            </w:r>
            <w:proofErr w:type="gramStart"/>
            <w:r>
              <w:rPr>
                <w:rFonts w:cs="Arial"/>
                <w:color w:val="FF0000"/>
                <w:u w:val="single"/>
                <w:lang w:val="en-US"/>
              </w:rPr>
              <w:t>B1(</w:t>
            </w:r>
            <w:proofErr w:type="gramEnd"/>
            <w:r>
              <w:rPr>
                <w:rFonts w:cs="Arial"/>
                <w:color w:val="FF0000"/>
                <w:u w:val="single"/>
                <w:lang w:val="en-US"/>
              </w:rPr>
              <w:t>a)/ B Class development with a total floor area between 100 sq m and 300 sq m (GEA). This may be a development which will contain a single occupier or one which will contain a number of very small units.</w:t>
            </w:r>
          </w:p>
          <w:p w:rsidR="005834B4" w:rsidRDefault="005834B4" w:rsidP="00700EE6">
            <w:pPr>
              <w:rPr>
                <w:rFonts w:cs="Arial"/>
                <w:lang w:val="en-US"/>
              </w:rPr>
            </w:pPr>
          </w:p>
          <w:p w:rsidR="005834B4" w:rsidRDefault="005834B4" w:rsidP="00700EE6">
            <w:pPr>
              <w:rPr>
                <w:rFonts w:cs="Arial"/>
                <w:i/>
                <w:iCs/>
                <w:color w:val="FF0000"/>
                <w:u w:val="single"/>
                <w:lang w:val="en-US"/>
              </w:rPr>
            </w:pPr>
            <w:r>
              <w:rPr>
                <w:rFonts w:cs="Arial"/>
                <w:i/>
                <w:iCs/>
                <w:color w:val="FF0000"/>
                <w:u w:val="single"/>
                <w:lang w:val="en-US"/>
              </w:rPr>
              <w:t>Medium-sized office/business development</w:t>
            </w:r>
          </w:p>
          <w:p w:rsidR="005834B4" w:rsidRDefault="005834B4" w:rsidP="00700EE6">
            <w:pPr>
              <w:rPr>
                <w:rFonts w:cs="Arial"/>
                <w:color w:val="FF0000"/>
                <w:u w:val="single"/>
                <w:lang w:val="en-US"/>
              </w:rPr>
            </w:pPr>
            <w:r>
              <w:rPr>
                <w:rFonts w:cs="Arial"/>
                <w:color w:val="FF0000"/>
                <w:u w:val="single"/>
                <w:lang w:val="en-US"/>
              </w:rPr>
              <w:t xml:space="preserve">A </w:t>
            </w:r>
            <w:proofErr w:type="gramStart"/>
            <w:r>
              <w:rPr>
                <w:rFonts w:cs="Arial"/>
                <w:color w:val="FF0000"/>
                <w:u w:val="single"/>
                <w:lang w:val="en-US"/>
              </w:rPr>
              <w:t>B1(</w:t>
            </w:r>
            <w:proofErr w:type="gramEnd"/>
            <w:r>
              <w:rPr>
                <w:rFonts w:cs="Arial"/>
                <w:color w:val="FF0000"/>
                <w:u w:val="single"/>
                <w:lang w:val="en-US"/>
              </w:rPr>
              <w:t>a)/ B Class development with a total floor area  between 300 sq m and 1,000 sq m (GEA). This may be a development which will contain a single occupier or one which will contain a number of smaller units.</w:t>
            </w:r>
          </w:p>
          <w:p w:rsidR="005834B4" w:rsidRDefault="005834B4" w:rsidP="00700EE6">
            <w:pPr>
              <w:rPr>
                <w:rFonts w:cs="Arial"/>
                <w:color w:val="FF0000"/>
                <w:u w:val="single"/>
                <w:lang w:val="en-US"/>
              </w:rPr>
            </w:pPr>
          </w:p>
          <w:p w:rsidR="005834B4" w:rsidRDefault="005834B4" w:rsidP="00700EE6">
            <w:pPr>
              <w:rPr>
                <w:rFonts w:cs="Arial"/>
                <w:i/>
                <w:iCs/>
                <w:color w:val="FF0000"/>
                <w:u w:val="single"/>
                <w:lang w:val="en-US"/>
              </w:rPr>
            </w:pPr>
            <w:r>
              <w:rPr>
                <w:rFonts w:cs="Arial"/>
                <w:i/>
                <w:iCs/>
                <w:color w:val="FF0000"/>
                <w:u w:val="single"/>
                <w:lang w:val="en-US"/>
              </w:rPr>
              <w:t>Large office/business development</w:t>
            </w:r>
          </w:p>
          <w:p w:rsidR="005834B4" w:rsidRDefault="005834B4" w:rsidP="00700EE6">
            <w:pPr>
              <w:rPr>
                <w:rFonts w:cs="Arial"/>
                <w:color w:val="FF0000"/>
                <w:u w:val="single"/>
                <w:lang w:val="en-US"/>
              </w:rPr>
            </w:pPr>
            <w:r>
              <w:rPr>
                <w:rFonts w:cs="Arial"/>
                <w:color w:val="FF0000"/>
                <w:u w:val="single"/>
                <w:lang w:val="en-US"/>
              </w:rPr>
              <w:t xml:space="preserve">A </w:t>
            </w:r>
            <w:proofErr w:type="gramStart"/>
            <w:r>
              <w:rPr>
                <w:rFonts w:cs="Arial"/>
                <w:color w:val="FF0000"/>
                <w:u w:val="single"/>
                <w:lang w:val="en-US"/>
              </w:rPr>
              <w:t>B1(</w:t>
            </w:r>
            <w:proofErr w:type="gramEnd"/>
            <w:r>
              <w:rPr>
                <w:rFonts w:cs="Arial"/>
                <w:color w:val="FF0000"/>
                <w:u w:val="single"/>
                <w:lang w:val="en-US"/>
              </w:rPr>
              <w:t>a)/ B Class development with a total floor area of more than 1,000 sq m. (GEA). This may be a development which will contain a single occupier or one which will contain a number of smaller units.</w:t>
            </w:r>
          </w:p>
          <w:p w:rsidR="005834B4" w:rsidRPr="00C053C2" w:rsidRDefault="005834B4" w:rsidP="00700EE6">
            <w:pPr>
              <w:pStyle w:val="ListParagraph"/>
              <w:autoSpaceDE w:val="0"/>
              <w:autoSpaceDN w:val="0"/>
              <w:adjustRightInd w:val="0"/>
              <w:ind w:left="459"/>
            </w:pPr>
          </w:p>
        </w:tc>
        <w:tc>
          <w:tcPr>
            <w:tcW w:w="3260" w:type="dxa"/>
          </w:tcPr>
          <w:p w:rsidR="005834B4" w:rsidRPr="008C3975" w:rsidRDefault="005834B4" w:rsidP="00EF74A4">
            <w:pPr>
              <w:rPr>
                <w:rFonts w:asciiTheme="minorHAnsi" w:hAnsiTheme="minorHAnsi" w:cs="Arial"/>
                <w:highlight w:val="yellow"/>
              </w:rPr>
            </w:pPr>
            <w:r>
              <w:rPr>
                <w:rFonts w:asciiTheme="minorHAnsi" w:hAnsiTheme="minorHAnsi" w:cs="Arial"/>
              </w:rPr>
              <w:lastRenderedPageBreak/>
              <w:t xml:space="preserve">Following discussions with the Kensington Society the </w:t>
            </w:r>
            <w:r>
              <w:rPr>
                <w:rFonts w:asciiTheme="minorHAnsi" w:hAnsiTheme="minorHAnsi" w:cs="Arial"/>
              </w:rPr>
              <w:lastRenderedPageBreak/>
              <w:t xml:space="preserve">Council has made minor alterations to clarify that the Council seeks to require office developments or certain sizes to be located in </w:t>
            </w:r>
            <w:r w:rsidRPr="008C3975">
              <w:rPr>
                <w:rFonts w:asciiTheme="minorHAnsi" w:hAnsiTheme="minorHAnsi" w:cs="Arial"/>
              </w:rPr>
              <w:t>particular areas, not merely the offices units themselves.</w:t>
            </w:r>
          </w:p>
          <w:p w:rsidR="005834B4" w:rsidRDefault="005834B4" w:rsidP="003275D9">
            <w:pPr>
              <w:rPr>
                <w:rFonts w:asciiTheme="minorHAnsi" w:hAnsiTheme="minorHAnsi"/>
              </w:rPr>
            </w:pPr>
            <w:r>
              <w:rPr>
                <w:rFonts w:asciiTheme="minorHAnsi" w:hAnsiTheme="minorHAnsi"/>
              </w:rPr>
              <w:t>A definition of business developments is therefore considered helpful.</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lastRenderedPageBreak/>
              <w:t>38.3 Monitoring</w:t>
            </w:r>
          </w:p>
          <w:p w:rsidR="005834B4" w:rsidRDefault="005834B4" w:rsidP="003275D9">
            <w:pPr>
              <w:rPr>
                <w:rFonts w:asciiTheme="minorHAnsi" w:hAnsiTheme="minorHAnsi"/>
              </w:rPr>
            </w:pPr>
            <w:r>
              <w:rPr>
                <w:rFonts w:asciiTheme="minorHAnsi" w:hAnsiTheme="minorHAnsi"/>
              </w:rPr>
              <w:t>CP1(2)</w:t>
            </w:r>
          </w:p>
        </w:tc>
        <w:tc>
          <w:tcPr>
            <w:tcW w:w="4536" w:type="dxa"/>
          </w:tcPr>
          <w:p w:rsidR="005834B4" w:rsidRDefault="005834B4" w:rsidP="00275B71">
            <w:pPr>
              <w:autoSpaceDE w:val="0"/>
              <w:autoSpaceDN w:val="0"/>
              <w:adjustRightInd w:val="0"/>
              <w:rPr>
                <w:rFonts w:asciiTheme="minorHAnsi" w:hAnsiTheme="minorHAnsi" w:cs="Arial"/>
              </w:rPr>
            </w:pPr>
            <w:r>
              <w:rPr>
                <w:rFonts w:asciiTheme="minorHAnsi" w:hAnsiTheme="minorHAnsi" w:cs="Arial"/>
              </w:rPr>
              <w:t>Target</w:t>
            </w:r>
          </w:p>
          <w:p w:rsidR="005834B4" w:rsidRDefault="005834B4" w:rsidP="00275B71">
            <w:pPr>
              <w:autoSpaceDE w:val="0"/>
              <w:autoSpaceDN w:val="0"/>
              <w:adjustRightInd w:val="0"/>
              <w:rPr>
                <w:rFonts w:asciiTheme="minorHAnsi" w:hAnsiTheme="minorHAnsi" w:cs="Arial"/>
              </w:rPr>
            </w:pPr>
            <w:r>
              <w:rPr>
                <w:rFonts w:asciiTheme="minorHAnsi" w:hAnsiTheme="minorHAnsi" w:cs="Arial"/>
              </w:rPr>
              <w:t>69,200 sq m of office floorspace</w:t>
            </w:r>
          </w:p>
        </w:tc>
        <w:tc>
          <w:tcPr>
            <w:tcW w:w="4820" w:type="dxa"/>
          </w:tcPr>
          <w:p w:rsidR="005834B4" w:rsidRDefault="005834B4" w:rsidP="00E433BF">
            <w:pPr>
              <w:autoSpaceDE w:val="0"/>
              <w:autoSpaceDN w:val="0"/>
              <w:adjustRightInd w:val="0"/>
              <w:rPr>
                <w:rFonts w:asciiTheme="minorHAnsi" w:hAnsiTheme="minorHAnsi" w:cs="Arial"/>
              </w:rPr>
            </w:pPr>
            <w:r>
              <w:rPr>
                <w:rFonts w:asciiTheme="minorHAnsi" w:hAnsiTheme="minorHAnsi" w:cs="Arial"/>
              </w:rPr>
              <w:t>Target</w:t>
            </w:r>
          </w:p>
          <w:p w:rsidR="005834B4" w:rsidRDefault="005834B4" w:rsidP="00E433BF">
            <w:pPr>
              <w:rPr>
                <w:rFonts w:cs="Arial"/>
                <w:lang w:val="en-US"/>
              </w:rPr>
            </w:pPr>
            <w:r w:rsidRPr="00E433BF">
              <w:rPr>
                <w:rFonts w:asciiTheme="minorHAnsi" w:hAnsiTheme="minorHAnsi" w:cs="Arial"/>
                <w:strike/>
                <w:color w:val="FF0000"/>
              </w:rPr>
              <w:t>69,200</w:t>
            </w:r>
            <w:r w:rsidRPr="00E433BF">
              <w:rPr>
                <w:rFonts w:asciiTheme="minorHAnsi" w:hAnsiTheme="minorHAnsi" w:cs="Arial"/>
                <w:color w:val="FF0000"/>
              </w:rPr>
              <w:t xml:space="preserve"> </w:t>
            </w:r>
            <w:r w:rsidRPr="00E433BF">
              <w:rPr>
                <w:rFonts w:asciiTheme="minorHAnsi" w:hAnsiTheme="minorHAnsi" w:cs="Arial"/>
                <w:color w:val="FF0000"/>
                <w:u w:val="single"/>
              </w:rPr>
              <w:t>60,000</w:t>
            </w:r>
            <w:r>
              <w:rPr>
                <w:rFonts w:asciiTheme="minorHAnsi" w:hAnsiTheme="minorHAnsi" w:cs="Arial"/>
              </w:rPr>
              <w:t xml:space="preserve"> sq m of office floorspace </w:t>
            </w:r>
          </w:p>
        </w:tc>
        <w:tc>
          <w:tcPr>
            <w:tcW w:w="3260" w:type="dxa"/>
          </w:tcPr>
          <w:p w:rsidR="005834B4" w:rsidRDefault="005834B4" w:rsidP="00EF74A4">
            <w:pPr>
              <w:rPr>
                <w:rFonts w:asciiTheme="minorHAnsi" w:hAnsiTheme="minorHAnsi" w:cs="Arial"/>
              </w:rPr>
            </w:pPr>
            <w:r>
              <w:rPr>
                <w:rFonts w:asciiTheme="minorHAnsi" w:hAnsiTheme="minorHAnsi" w:cs="Arial"/>
              </w:rPr>
              <w:t>This takes account of the net addition of the 9,000 sq m of office floorspace which has occurred between 2004 and 2008.</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Policy CA6(p)</w:t>
            </w:r>
          </w:p>
        </w:tc>
        <w:tc>
          <w:tcPr>
            <w:tcW w:w="4536" w:type="dxa"/>
          </w:tcPr>
          <w:p w:rsidR="005834B4" w:rsidRPr="00347771" w:rsidRDefault="005834B4" w:rsidP="00347771">
            <w:pPr>
              <w:rPr>
                <w:rFonts w:asciiTheme="minorHAnsi" w:hAnsiTheme="minorHAnsi" w:cs="Arial"/>
                <w:b/>
              </w:rPr>
            </w:pPr>
            <w:r w:rsidRPr="00347771">
              <w:rPr>
                <w:rFonts w:ascii="Calibri" w:hAnsi="Calibri"/>
              </w:rPr>
              <w:t>a contribution to facilitate the unravelling the Earl’s Court One-Way system;</w:t>
            </w:r>
          </w:p>
        </w:tc>
        <w:tc>
          <w:tcPr>
            <w:tcW w:w="4820" w:type="dxa"/>
          </w:tcPr>
          <w:p w:rsidR="005834B4" w:rsidRDefault="005834B4" w:rsidP="00347771">
            <w:pPr>
              <w:autoSpaceDE w:val="0"/>
              <w:autoSpaceDN w:val="0"/>
              <w:adjustRightInd w:val="0"/>
              <w:rPr>
                <w:rFonts w:asciiTheme="minorHAnsi" w:hAnsiTheme="minorHAnsi" w:cs="Arial"/>
              </w:rPr>
            </w:pPr>
            <w:r w:rsidRPr="00347771">
              <w:rPr>
                <w:rFonts w:ascii="Calibri" w:hAnsi="Calibri"/>
              </w:rPr>
              <w:t>a contribution to</w:t>
            </w:r>
            <w:r>
              <w:rPr>
                <w:rFonts w:ascii="Calibri" w:hAnsi="Calibri"/>
              </w:rPr>
              <w:t xml:space="preserve"> </w:t>
            </w:r>
            <w:r w:rsidRPr="00347771">
              <w:rPr>
                <w:rFonts w:ascii="Calibri" w:hAnsi="Calibri"/>
                <w:color w:val="FF0000"/>
                <w:u w:val="single"/>
              </w:rPr>
              <w:t>investigate and implement</w:t>
            </w:r>
            <w:r>
              <w:rPr>
                <w:rFonts w:ascii="Calibri" w:hAnsi="Calibri"/>
                <w:color w:val="FF0000"/>
                <w:u w:val="single"/>
              </w:rPr>
              <w:t xml:space="preserve"> measures to</w:t>
            </w:r>
            <w:r w:rsidRPr="00347771">
              <w:rPr>
                <w:rFonts w:ascii="Calibri" w:hAnsi="Calibri"/>
                <w:color w:val="FF0000"/>
                <w:u w:val="single"/>
              </w:rPr>
              <w:t xml:space="preserve"> </w:t>
            </w:r>
            <w:r w:rsidRPr="00347771">
              <w:rPr>
                <w:rFonts w:ascii="Calibri" w:hAnsi="Calibri"/>
                <w:strike/>
                <w:color w:val="FF0000"/>
              </w:rPr>
              <w:t>facilitate the</w:t>
            </w:r>
            <w:r w:rsidRPr="00347771">
              <w:rPr>
                <w:rFonts w:ascii="Calibri" w:hAnsi="Calibri"/>
                <w:color w:val="FF0000"/>
              </w:rPr>
              <w:t xml:space="preserve"> </w:t>
            </w:r>
            <w:r w:rsidRPr="00347771">
              <w:rPr>
                <w:rFonts w:ascii="Calibri" w:hAnsi="Calibri"/>
                <w:color w:val="FF0000"/>
                <w:u w:val="single"/>
              </w:rPr>
              <w:t>return the Earl’s Court one-way system to two-way working</w:t>
            </w:r>
            <w:r w:rsidRPr="00347771">
              <w:rPr>
                <w:rFonts w:ascii="Calibri" w:hAnsi="Calibri"/>
                <w:strike/>
                <w:color w:val="FF0000"/>
              </w:rPr>
              <w:t xml:space="preserve"> unravelling the Earl’s Court One-Way system</w:t>
            </w:r>
            <w:r w:rsidRPr="00347771">
              <w:rPr>
                <w:rFonts w:ascii="Calibri" w:hAnsi="Calibri"/>
                <w:color w:val="FF0000"/>
              </w:rPr>
              <w:t>;</w:t>
            </w:r>
          </w:p>
        </w:tc>
        <w:tc>
          <w:tcPr>
            <w:tcW w:w="3260" w:type="dxa"/>
          </w:tcPr>
          <w:p w:rsidR="005834B4" w:rsidRDefault="005834B4" w:rsidP="00347771">
            <w:pPr>
              <w:rPr>
                <w:rFonts w:asciiTheme="minorHAnsi" w:hAnsiTheme="minorHAnsi" w:cs="Arial"/>
              </w:rPr>
            </w:pPr>
            <w:r>
              <w:rPr>
                <w:rFonts w:asciiTheme="minorHAnsi" w:hAnsiTheme="minorHAnsi" w:cs="Arial"/>
              </w:rPr>
              <w:t xml:space="preserve">RBKC amendment to reflect amendments to the Earl’s Court Strategic Site and Better Travel Choices. </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 xml:space="preserve">Proposals </w:t>
            </w:r>
            <w:r>
              <w:rPr>
                <w:rFonts w:asciiTheme="minorHAnsi" w:hAnsiTheme="minorHAnsi"/>
              </w:rPr>
              <w:lastRenderedPageBreak/>
              <w:t>Map</w:t>
            </w:r>
          </w:p>
        </w:tc>
        <w:tc>
          <w:tcPr>
            <w:tcW w:w="4536" w:type="dxa"/>
          </w:tcPr>
          <w:p w:rsidR="005834B4" w:rsidRPr="00347771" w:rsidRDefault="005834B4" w:rsidP="00347771">
            <w:pPr>
              <w:rPr>
                <w:rFonts w:ascii="Calibri" w:hAnsi="Calibri"/>
              </w:rPr>
            </w:pPr>
            <w:r>
              <w:rPr>
                <w:rFonts w:ascii="Calibri" w:hAnsi="Calibri"/>
              </w:rPr>
              <w:lastRenderedPageBreak/>
              <w:t>Lots Road</w:t>
            </w:r>
          </w:p>
        </w:tc>
        <w:tc>
          <w:tcPr>
            <w:tcW w:w="4820" w:type="dxa"/>
          </w:tcPr>
          <w:p w:rsidR="005834B4" w:rsidRPr="00347771" w:rsidRDefault="005834B4" w:rsidP="00347771">
            <w:pPr>
              <w:autoSpaceDE w:val="0"/>
              <w:autoSpaceDN w:val="0"/>
              <w:adjustRightInd w:val="0"/>
              <w:rPr>
                <w:rFonts w:ascii="Calibri" w:hAnsi="Calibri"/>
              </w:rPr>
            </w:pPr>
            <w:r>
              <w:rPr>
                <w:rFonts w:ascii="Calibri" w:hAnsi="Calibri"/>
              </w:rPr>
              <w:t>Delete Lots Road from the Proposals Map</w:t>
            </w:r>
          </w:p>
        </w:tc>
        <w:tc>
          <w:tcPr>
            <w:tcW w:w="3260" w:type="dxa"/>
          </w:tcPr>
          <w:p w:rsidR="005834B4" w:rsidRDefault="005834B4" w:rsidP="00347771">
            <w:pPr>
              <w:rPr>
                <w:rFonts w:asciiTheme="minorHAnsi" w:hAnsiTheme="minorHAnsi" w:cs="Arial"/>
              </w:rPr>
            </w:pPr>
            <w:r>
              <w:rPr>
                <w:rFonts w:asciiTheme="minorHAnsi" w:hAnsiTheme="minorHAnsi" w:cs="Arial"/>
              </w:rPr>
              <w:t xml:space="preserve">RBKC. The Council </w:t>
            </w:r>
            <w:r>
              <w:rPr>
                <w:rFonts w:asciiTheme="minorHAnsi" w:hAnsiTheme="minorHAnsi" w:cs="Arial"/>
              </w:rPr>
              <w:lastRenderedPageBreak/>
              <w:t>considers that Lots Road has only been included for information purposes, it should therefore not appear as an allocation in the proposals map</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lastRenderedPageBreak/>
              <w:t>Proposals Map</w:t>
            </w:r>
          </w:p>
        </w:tc>
        <w:tc>
          <w:tcPr>
            <w:tcW w:w="4536" w:type="dxa"/>
          </w:tcPr>
          <w:p w:rsidR="005834B4" w:rsidRPr="00347771" w:rsidRDefault="005834B4" w:rsidP="00347771">
            <w:pPr>
              <w:rPr>
                <w:rFonts w:ascii="Calibri" w:hAnsi="Calibri"/>
              </w:rPr>
            </w:pPr>
            <w:r>
              <w:rPr>
                <w:rFonts w:ascii="Calibri" w:hAnsi="Calibri"/>
              </w:rPr>
              <w:t>Flood Zones</w:t>
            </w:r>
          </w:p>
        </w:tc>
        <w:tc>
          <w:tcPr>
            <w:tcW w:w="4820" w:type="dxa"/>
          </w:tcPr>
          <w:p w:rsidR="005834B4" w:rsidRPr="00347771" w:rsidRDefault="005834B4" w:rsidP="00347771">
            <w:pPr>
              <w:autoSpaceDE w:val="0"/>
              <w:autoSpaceDN w:val="0"/>
              <w:adjustRightInd w:val="0"/>
              <w:rPr>
                <w:rFonts w:ascii="Calibri" w:hAnsi="Calibri"/>
              </w:rPr>
            </w:pPr>
            <w:r>
              <w:rPr>
                <w:rFonts w:ascii="Calibri" w:hAnsi="Calibri"/>
              </w:rPr>
              <w:t>Add “Flood Risk Zone 2” and “Flood Zone Risk 3” to the Proposals Map Legend</w:t>
            </w:r>
          </w:p>
        </w:tc>
        <w:tc>
          <w:tcPr>
            <w:tcW w:w="3260" w:type="dxa"/>
          </w:tcPr>
          <w:p w:rsidR="005834B4" w:rsidRDefault="005834B4" w:rsidP="00347771">
            <w:pPr>
              <w:rPr>
                <w:rFonts w:asciiTheme="minorHAnsi" w:hAnsiTheme="minorHAnsi" w:cs="Arial"/>
              </w:rPr>
            </w:pPr>
            <w:r>
              <w:rPr>
                <w:rFonts w:asciiTheme="minorHAnsi" w:hAnsiTheme="minorHAnsi" w:cs="Arial"/>
              </w:rPr>
              <w:t>RBKC. This change is requested to add clarity to the Proposals Map</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Proposals Map</w:t>
            </w:r>
          </w:p>
        </w:tc>
        <w:tc>
          <w:tcPr>
            <w:tcW w:w="4536" w:type="dxa"/>
          </w:tcPr>
          <w:p w:rsidR="005834B4" w:rsidRDefault="005834B4" w:rsidP="00347771">
            <w:pPr>
              <w:rPr>
                <w:rFonts w:ascii="Calibri" w:hAnsi="Calibri"/>
              </w:rPr>
            </w:pPr>
            <w:r>
              <w:rPr>
                <w:rFonts w:ascii="Calibri" w:hAnsi="Calibri"/>
              </w:rPr>
              <w:t>Notifiable Installations</w:t>
            </w:r>
          </w:p>
        </w:tc>
        <w:tc>
          <w:tcPr>
            <w:tcW w:w="4820" w:type="dxa"/>
          </w:tcPr>
          <w:p w:rsidR="005834B4" w:rsidRDefault="005834B4" w:rsidP="00347771">
            <w:pPr>
              <w:autoSpaceDE w:val="0"/>
              <w:autoSpaceDN w:val="0"/>
              <w:adjustRightInd w:val="0"/>
              <w:rPr>
                <w:rFonts w:ascii="Calibri" w:hAnsi="Calibri"/>
              </w:rPr>
            </w:pPr>
            <w:r>
              <w:rPr>
                <w:rFonts w:ascii="Calibri" w:hAnsi="Calibri"/>
              </w:rPr>
              <w:t>Add Notifiable Installations point data to Kensal gas holders and add “</w:t>
            </w:r>
            <w:proofErr w:type="spellStart"/>
            <w:r>
              <w:rPr>
                <w:rFonts w:ascii="Calibri" w:hAnsi="Calibri"/>
              </w:rPr>
              <w:t>Notifable</w:t>
            </w:r>
            <w:proofErr w:type="spellEnd"/>
            <w:r>
              <w:rPr>
                <w:rFonts w:ascii="Calibri" w:hAnsi="Calibri"/>
              </w:rPr>
              <w:t xml:space="preserve"> Installations” to Legend</w:t>
            </w:r>
          </w:p>
        </w:tc>
        <w:tc>
          <w:tcPr>
            <w:tcW w:w="3260" w:type="dxa"/>
          </w:tcPr>
          <w:p w:rsidR="005834B4" w:rsidRDefault="005834B4" w:rsidP="00347771">
            <w:pPr>
              <w:rPr>
                <w:rFonts w:asciiTheme="minorHAnsi" w:hAnsiTheme="minorHAnsi" w:cs="Arial"/>
              </w:rPr>
            </w:pPr>
            <w:r>
              <w:rPr>
                <w:rFonts w:asciiTheme="minorHAnsi" w:hAnsiTheme="minorHAnsi" w:cs="Arial"/>
              </w:rPr>
              <w:t>RBKC. This change is requested to highlight where the gas holders are situated</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Proposals Map Inset</w:t>
            </w:r>
          </w:p>
        </w:tc>
        <w:tc>
          <w:tcPr>
            <w:tcW w:w="4536" w:type="dxa"/>
          </w:tcPr>
          <w:p w:rsidR="005834B4" w:rsidRDefault="005834B4" w:rsidP="00347771">
            <w:pPr>
              <w:rPr>
                <w:rFonts w:ascii="Calibri" w:hAnsi="Calibri"/>
              </w:rPr>
            </w:pPr>
            <w:r>
              <w:rPr>
                <w:rFonts w:ascii="Calibri" w:hAnsi="Calibri"/>
              </w:rPr>
              <w:t>N/A</w:t>
            </w:r>
          </w:p>
        </w:tc>
        <w:tc>
          <w:tcPr>
            <w:tcW w:w="4820" w:type="dxa"/>
          </w:tcPr>
          <w:p w:rsidR="005834B4" w:rsidRDefault="005834B4" w:rsidP="00347771">
            <w:pPr>
              <w:autoSpaceDE w:val="0"/>
              <w:autoSpaceDN w:val="0"/>
              <w:adjustRightInd w:val="0"/>
              <w:rPr>
                <w:rFonts w:ascii="Calibri" w:hAnsi="Calibri"/>
              </w:rPr>
            </w:pPr>
            <w:r>
              <w:rPr>
                <w:rFonts w:ascii="Calibri" w:hAnsi="Calibri"/>
              </w:rPr>
              <w:t>Add detailed map showing the Notifiable Installations and Consultation Zones</w:t>
            </w:r>
          </w:p>
        </w:tc>
        <w:tc>
          <w:tcPr>
            <w:tcW w:w="3260" w:type="dxa"/>
          </w:tcPr>
          <w:p w:rsidR="005834B4" w:rsidRDefault="005834B4" w:rsidP="00347771">
            <w:pPr>
              <w:rPr>
                <w:rFonts w:asciiTheme="minorHAnsi" w:hAnsiTheme="minorHAnsi" w:cs="Arial"/>
              </w:rPr>
            </w:pPr>
            <w:r>
              <w:rPr>
                <w:rFonts w:asciiTheme="minorHAnsi" w:hAnsiTheme="minorHAnsi" w:cs="Arial"/>
              </w:rPr>
              <w:t>RBKC. This change is requested to add clarity to the Proposals Map</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Proposals Map Inset p.374</w:t>
            </w:r>
          </w:p>
        </w:tc>
        <w:tc>
          <w:tcPr>
            <w:tcW w:w="4536" w:type="dxa"/>
          </w:tcPr>
          <w:p w:rsidR="005834B4" w:rsidRPr="00347771" w:rsidRDefault="005834B4" w:rsidP="00347771">
            <w:pPr>
              <w:rPr>
                <w:rFonts w:ascii="Calibri" w:hAnsi="Calibri"/>
              </w:rPr>
            </w:pPr>
            <w:r>
              <w:rPr>
                <w:rFonts w:ascii="Calibri" w:hAnsi="Calibri"/>
              </w:rPr>
              <w:t>Earl’s Court Strategic Site</w:t>
            </w:r>
          </w:p>
        </w:tc>
        <w:tc>
          <w:tcPr>
            <w:tcW w:w="4820" w:type="dxa"/>
          </w:tcPr>
          <w:p w:rsidR="005834B4" w:rsidRPr="00347771" w:rsidRDefault="005834B4" w:rsidP="00846B14">
            <w:pPr>
              <w:autoSpaceDE w:val="0"/>
              <w:autoSpaceDN w:val="0"/>
              <w:adjustRightInd w:val="0"/>
              <w:rPr>
                <w:rFonts w:ascii="Calibri" w:hAnsi="Calibri"/>
              </w:rPr>
            </w:pPr>
            <w:r>
              <w:rPr>
                <w:rFonts w:ascii="Calibri" w:hAnsi="Calibri"/>
              </w:rPr>
              <w:t>Amend map to correctly define the Strategic Site</w:t>
            </w:r>
          </w:p>
        </w:tc>
        <w:tc>
          <w:tcPr>
            <w:tcW w:w="3260" w:type="dxa"/>
          </w:tcPr>
          <w:p w:rsidR="005834B4" w:rsidRDefault="005834B4" w:rsidP="00347771">
            <w:pPr>
              <w:rPr>
                <w:rFonts w:asciiTheme="minorHAnsi" w:hAnsiTheme="minorHAnsi" w:cs="Arial"/>
              </w:rPr>
            </w:pPr>
            <w:r>
              <w:rPr>
                <w:rFonts w:asciiTheme="minorHAnsi" w:hAnsiTheme="minorHAnsi" w:cs="Arial"/>
              </w:rPr>
              <w:t>RBKC requests this change in order to correctly allocate land within the Borough</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Earl’s Court Strategic Site Allocation Map</w:t>
            </w:r>
          </w:p>
        </w:tc>
        <w:tc>
          <w:tcPr>
            <w:tcW w:w="4536" w:type="dxa"/>
          </w:tcPr>
          <w:p w:rsidR="005834B4" w:rsidRDefault="005834B4" w:rsidP="00347771">
            <w:pPr>
              <w:rPr>
                <w:rFonts w:ascii="Calibri" w:hAnsi="Calibri"/>
              </w:rPr>
            </w:pPr>
            <w:r>
              <w:rPr>
                <w:rFonts w:ascii="Calibri" w:hAnsi="Calibri"/>
              </w:rPr>
              <w:t>Earl’s Court Strategic Site</w:t>
            </w:r>
          </w:p>
        </w:tc>
        <w:tc>
          <w:tcPr>
            <w:tcW w:w="4820" w:type="dxa"/>
          </w:tcPr>
          <w:p w:rsidR="005834B4" w:rsidRDefault="005834B4" w:rsidP="00846B14">
            <w:pPr>
              <w:autoSpaceDE w:val="0"/>
              <w:autoSpaceDN w:val="0"/>
              <w:adjustRightInd w:val="0"/>
              <w:rPr>
                <w:rFonts w:ascii="Calibri" w:hAnsi="Calibri"/>
              </w:rPr>
            </w:pPr>
            <w:r>
              <w:rPr>
                <w:rFonts w:ascii="Calibri" w:hAnsi="Calibri"/>
              </w:rPr>
              <w:t>Amend map to correctly define the Strategic Site to include the property at the junction of Warwick Road and the A4</w:t>
            </w:r>
          </w:p>
        </w:tc>
        <w:tc>
          <w:tcPr>
            <w:tcW w:w="3260" w:type="dxa"/>
          </w:tcPr>
          <w:p w:rsidR="005834B4" w:rsidRDefault="005834B4" w:rsidP="00882A4F">
            <w:pPr>
              <w:rPr>
                <w:rFonts w:asciiTheme="minorHAnsi" w:hAnsiTheme="minorHAnsi" w:cs="Arial"/>
              </w:rPr>
            </w:pPr>
            <w:r>
              <w:rPr>
                <w:rFonts w:asciiTheme="minorHAnsi" w:hAnsiTheme="minorHAnsi" w:cs="Arial"/>
              </w:rPr>
              <w:t>RBKC requests this change to ensure redevelopment takes every opportunity to improve the pedestrian environment at this junction.</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Para 23.2.3</w:t>
            </w:r>
          </w:p>
        </w:tc>
        <w:tc>
          <w:tcPr>
            <w:tcW w:w="4536" w:type="dxa"/>
          </w:tcPr>
          <w:p w:rsidR="005834B4" w:rsidRDefault="005834B4" w:rsidP="00F30C46">
            <w:pPr>
              <w:rPr>
                <w:rFonts w:ascii="Calibri" w:hAnsi="Calibri"/>
              </w:rPr>
            </w:pPr>
            <w:r>
              <w:rPr>
                <w:rFonts w:ascii="Calibri" w:hAnsi="Calibri"/>
              </w:rPr>
              <w:t xml:space="preserve">The Council will therefore support the designation of a neighbourhood centre within the Earl’s Court Opportunity Area. </w:t>
            </w:r>
          </w:p>
        </w:tc>
        <w:tc>
          <w:tcPr>
            <w:tcW w:w="4820" w:type="dxa"/>
          </w:tcPr>
          <w:p w:rsidR="005834B4" w:rsidRDefault="005834B4" w:rsidP="00846B14">
            <w:pPr>
              <w:autoSpaceDE w:val="0"/>
              <w:autoSpaceDN w:val="0"/>
              <w:adjustRightInd w:val="0"/>
              <w:rPr>
                <w:rFonts w:ascii="Calibri" w:hAnsi="Calibri"/>
              </w:rPr>
            </w:pPr>
            <w:r>
              <w:rPr>
                <w:rFonts w:ascii="Calibri" w:hAnsi="Calibri"/>
              </w:rPr>
              <w:t xml:space="preserve">The Council will therefore support the designation of a </w:t>
            </w:r>
            <w:r w:rsidRPr="00F30C46">
              <w:rPr>
                <w:rFonts w:ascii="Calibri" w:hAnsi="Calibri"/>
                <w:color w:val="FF0000"/>
                <w:u w:val="single"/>
              </w:rPr>
              <w:t>small-scale</w:t>
            </w:r>
            <w:r w:rsidRPr="00F30C46">
              <w:rPr>
                <w:rFonts w:ascii="Calibri" w:hAnsi="Calibri"/>
                <w:color w:val="FF0000"/>
              </w:rPr>
              <w:t xml:space="preserve"> </w:t>
            </w:r>
            <w:r w:rsidRPr="00F30C46">
              <w:rPr>
                <w:rFonts w:ascii="Calibri" w:hAnsi="Calibri"/>
                <w:strike/>
                <w:color w:val="FF0000"/>
              </w:rPr>
              <w:t>neighbourhood</w:t>
            </w:r>
            <w:r>
              <w:rPr>
                <w:rFonts w:ascii="Calibri" w:hAnsi="Calibri"/>
              </w:rPr>
              <w:t xml:space="preserve"> centre within the Earl’s Court Opportunity Area, </w:t>
            </w:r>
            <w:r w:rsidRPr="00F30C46">
              <w:rPr>
                <w:rFonts w:ascii="Calibri" w:hAnsi="Calibri"/>
                <w:color w:val="FF0000"/>
                <w:u w:val="single"/>
              </w:rPr>
              <w:t>provided that this meets the needs of the existing development without harming existing centres</w:t>
            </w:r>
            <w:r>
              <w:rPr>
                <w:rFonts w:ascii="Calibri" w:hAnsi="Calibri"/>
              </w:rPr>
              <w:t>.</w:t>
            </w:r>
          </w:p>
        </w:tc>
        <w:tc>
          <w:tcPr>
            <w:tcW w:w="3260" w:type="dxa"/>
          </w:tcPr>
          <w:p w:rsidR="005834B4" w:rsidRDefault="005834B4" w:rsidP="00F30C46">
            <w:pPr>
              <w:rPr>
                <w:rFonts w:asciiTheme="minorHAnsi" w:hAnsiTheme="minorHAnsi" w:cs="Arial"/>
              </w:rPr>
            </w:pPr>
            <w:r>
              <w:rPr>
                <w:rFonts w:asciiTheme="minorHAnsi" w:hAnsiTheme="minorHAnsi" w:cs="Arial"/>
              </w:rPr>
              <w:t xml:space="preserve">RBKC change to be consistent with amendment to Core Strategy Policy </w:t>
            </w:r>
            <w:proofErr w:type="gramStart"/>
            <w:r>
              <w:rPr>
                <w:rFonts w:asciiTheme="minorHAnsi" w:hAnsiTheme="minorHAnsi" w:cs="Arial"/>
              </w:rPr>
              <w:t>Cf1(</w:t>
            </w:r>
            <w:proofErr w:type="gramEnd"/>
            <w:r>
              <w:rPr>
                <w:rFonts w:asciiTheme="minorHAnsi" w:hAnsiTheme="minorHAnsi" w:cs="Arial"/>
              </w:rPr>
              <w:t>e).</w:t>
            </w:r>
          </w:p>
        </w:tc>
      </w:tr>
      <w:tr w:rsidR="005834B4" w:rsidRPr="000F6EEA" w:rsidTr="003275D9">
        <w:tc>
          <w:tcPr>
            <w:tcW w:w="1809" w:type="dxa"/>
          </w:tcPr>
          <w:p w:rsidR="005834B4" w:rsidRDefault="005834B4" w:rsidP="003275D9">
            <w:pPr>
              <w:rPr>
                <w:rFonts w:asciiTheme="minorHAnsi" w:hAnsiTheme="minorHAnsi"/>
              </w:rPr>
            </w:pPr>
            <w:r>
              <w:rPr>
                <w:rFonts w:asciiTheme="minorHAnsi" w:hAnsiTheme="minorHAnsi"/>
              </w:rPr>
              <w:t>Policy CE1(a)</w:t>
            </w:r>
          </w:p>
        </w:tc>
        <w:tc>
          <w:tcPr>
            <w:tcW w:w="4536" w:type="dxa"/>
          </w:tcPr>
          <w:p w:rsidR="005834B4" w:rsidRDefault="005834B4" w:rsidP="00C14258">
            <w:pPr>
              <w:rPr>
                <w:rFonts w:ascii="Calibri" w:hAnsi="Calibri"/>
              </w:rPr>
            </w:pPr>
            <w:r w:rsidRPr="00DD4FF5">
              <w:rPr>
                <w:rFonts w:ascii="Calibri" w:hAnsi="Calibri"/>
                <w:color w:val="000000" w:themeColor="text1"/>
              </w:rPr>
              <w:t xml:space="preserve">require an assessment to demonstrate that all new buildings and </w:t>
            </w:r>
            <w:r w:rsidRPr="00C14258">
              <w:rPr>
                <w:rFonts w:ascii="Calibri" w:hAnsi="Calibri"/>
                <w:color w:val="000000" w:themeColor="text1"/>
              </w:rPr>
              <w:t xml:space="preserve">extensions defined as </w:t>
            </w:r>
            <w:r w:rsidRPr="00C14258">
              <w:rPr>
                <w:rFonts w:ascii="Calibri" w:hAnsi="Calibri"/>
                <w:color w:val="000000" w:themeColor="text1"/>
              </w:rPr>
              <w:lastRenderedPageBreak/>
              <w:t>major development achieve …</w:t>
            </w:r>
            <w:r>
              <w:rPr>
                <w:rFonts w:ascii="Calibri" w:hAnsi="Calibri"/>
                <w:color w:val="000000" w:themeColor="text1"/>
              </w:rPr>
              <w:t xml:space="preserve"> </w:t>
            </w:r>
          </w:p>
        </w:tc>
        <w:tc>
          <w:tcPr>
            <w:tcW w:w="4820" w:type="dxa"/>
          </w:tcPr>
          <w:p w:rsidR="005834B4" w:rsidRDefault="005834B4" w:rsidP="00846B14">
            <w:pPr>
              <w:autoSpaceDE w:val="0"/>
              <w:autoSpaceDN w:val="0"/>
              <w:adjustRightInd w:val="0"/>
              <w:rPr>
                <w:rFonts w:ascii="Calibri" w:hAnsi="Calibri"/>
              </w:rPr>
            </w:pPr>
            <w:r w:rsidRPr="00DD4FF5">
              <w:rPr>
                <w:rFonts w:ascii="Calibri" w:hAnsi="Calibri"/>
                <w:color w:val="000000" w:themeColor="text1"/>
              </w:rPr>
              <w:lastRenderedPageBreak/>
              <w:t xml:space="preserve">require an assessment to demonstrate that all new buildings and extensions </w:t>
            </w:r>
            <w:r w:rsidRPr="00C14258">
              <w:rPr>
                <w:rFonts w:ascii="Calibri" w:hAnsi="Calibri"/>
                <w:color w:val="FF0000"/>
                <w:u w:val="single"/>
              </w:rPr>
              <w:t>of 800m</w:t>
            </w:r>
            <w:r w:rsidRPr="00C14258">
              <w:rPr>
                <w:rFonts w:ascii="Calibri" w:hAnsi="Calibri"/>
                <w:color w:val="FF0000"/>
                <w:u w:val="single"/>
                <w:vertAlign w:val="superscript"/>
              </w:rPr>
              <w:t>2</w:t>
            </w:r>
            <w:r w:rsidRPr="00C14258">
              <w:rPr>
                <w:rFonts w:ascii="Calibri" w:hAnsi="Calibri"/>
                <w:color w:val="FF0000"/>
                <w:u w:val="single"/>
              </w:rPr>
              <w:t xml:space="preserve"> or </w:t>
            </w:r>
            <w:r w:rsidRPr="00C14258">
              <w:rPr>
                <w:rFonts w:ascii="Calibri" w:hAnsi="Calibri"/>
                <w:color w:val="FF0000"/>
                <w:u w:val="single"/>
              </w:rPr>
              <w:lastRenderedPageBreak/>
              <w:t>more residential development or 1,000m</w:t>
            </w:r>
            <w:r w:rsidRPr="00C14258">
              <w:rPr>
                <w:rFonts w:ascii="Calibri" w:hAnsi="Calibri"/>
                <w:color w:val="FF0000"/>
                <w:u w:val="single"/>
                <w:vertAlign w:val="superscript"/>
              </w:rPr>
              <w:t xml:space="preserve">2 </w:t>
            </w:r>
            <w:r w:rsidRPr="00C14258">
              <w:rPr>
                <w:rFonts w:ascii="Calibri" w:hAnsi="Calibri"/>
                <w:color w:val="FF0000"/>
                <w:u w:val="single"/>
              </w:rPr>
              <w:t>more non-residential</w:t>
            </w:r>
            <w:r w:rsidRPr="00C14258">
              <w:rPr>
                <w:rFonts w:ascii="Calibri" w:hAnsi="Calibri"/>
                <w:color w:val="FF0000"/>
              </w:rPr>
              <w:t xml:space="preserve"> </w:t>
            </w:r>
            <w:r w:rsidRPr="00C14258">
              <w:rPr>
                <w:rFonts w:ascii="Calibri" w:hAnsi="Calibri"/>
                <w:strike/>
                <w:color w:val="FF0000"/>
              </w:rPr>
              <w:t>defined as major development</w:t>
            </w:r>
            <w:r>
              <w:rPr>
                <w:rFonts w:ascii="Calibri" w:hAnsi="Calibri"/>
                <w:color w:val="000000" w:themeColor="text1"/>
              </w:rPr>
              <w:t xml:space="preserve"> achieve …</w:t>
            </w:r>
          </w:p>
        </w:tc>
        <w:tc>
          <w:tcPr>
            <w:tcW w:w="3260" w:type="dxa"/>
          </w:tcPr>
          <w:p w:rsidR="005834B4" w:rsidRDefault="005834B4" w:rsidP="00C14258">
            <w:pPr>
              <w:rPr>
                <w:rFonts w:asciiTheme="minorHAnsi" w:hAnsiTheme="minorHAnsi" w:cs="Arial"/>
              </w:rPr>
            </w:pPr>
            <w:r>
              <w:rPr>
                <w:rFonts w:asciiTheme="minorHAnsi" w:hAnsiTheme="minorHAnsi" w:cs="Arial"/>
              </w:rPr>
              <w:lastRenderedPageBreak/>
              <w:t xml:space="preserve">RBKC change to reflect local threshold for affordable </w:t>
            </w:r>
            <w:r>
              <w:rPr>
                <w:rFonts w:asciiTheme="minorHAnsi" w:hAnsiTheme="minorHAnsi" w:cs="Arial"/>
              </w:rPr>
              <w:lastRenderedPageBreak/>
              <w:t>housing requirements.</w:t>
            </w:r>
          </w:p>
        </w:tc>
      </w:tr>
      <w:tr w:rsidR="005834B4" w:rsidRPr="000F6EEA" w:rsidTr="003275D9">
        <w:tc>
          <w:tcPr>
            <w:tcW w:w="1809" w:type="dxa"/>
          </w:tcPr>
          <w:p w:rsidR="005834B4" w:rsidRDefault="005834B4" w:rsidP="003275D9">
            <w:pPr>
              <w:rPr>
                <w:rFonts w:asciiTheme="minorHAnsi" w:hAnsiTheme="minorHAnsi"/>
              </w:rPr>
            </w:pPr>
            <w:r w:rsidRPr="00DD4FF5">
              <w:rPr>
                <w:rFonts w:ascii="Calibri" w:hAnsi="Calibri"/>
                <w:color w:val="000000" w:themeColor="text1"/>
              </w:rPr>
              <w:lastRenderedPageBreak/>
              <w:t>Policy CE1(b)</w:t>
            </w:r>
          </w:p>
        </w:tc>
        <w:tc>
          <w:tcPr>
            <w:tcW w:w="4536" w:type="dxa"/>
          </w:tcPr>
          <w:p w:rsidR="005834B4" w:rsidRPr="00DD4FF5" w:rsidRDefault="005834B4" w:rsidP="00C14258">
            <w:pPr>
              <w:rPr>
                <w:rFonts w:ascii="Calibri" w:hAnsi="Calibri"/>
                <w:color w:val="000000" w:themeColor="text1"/>
              </w:rPr>
            </w:pPr>
            <w:r w:rsidRPr="00DD4FF5">
              <w:rPr>
                <w:rFonts w:ascii="Calibri" w:hAnsi="Calibri"/>
                <w:color w:val="000000" w:themeColor="text1"/>
              </w:rPr>
              <w:t xml:space="preserve">require an assessment to demonstrate that conversions and refurbishments </w:t>
            </w:r>
            <w:r w:rsidRPr="00C14258">
              <w:rPr>
                <w:rFonts w:ascii="Calibri" w:hAnsi="Calibri"/>
                <w:color w:val="000000" w:themeColor="text1"/>
              </w:rPr>
              <w:t>defined as major development</w:t>
            </w:r>
            <w:r w:rsidRPr="00DD4FF5">
              <w:rPr>
                <w:rFonts w:ascii="Calibri" w:hAnsi="Calibri"/>
                <w:strike/>
                <w:color w:val="000000" w:themeColor="text1"/>
              </w:rPr>
              <w:t xml:space="preserve"> </w:t>
            </w:r>
            <w:r w:rsidRPr="00DD4FF5">
              <w:rPr>
                <w:rFonts w:ascii="Calibri" w:hAnsi="Calibri"/>
                <w:color w:val="000000" w:themeColor="text1"/>
              </w:rPr>
              <w:t>achieve …</w:t>
            </w:r>
          </w:p>
        </w:tc>
        <w:tc>
          <w:tcPr>
            <w:tcW w:w="4820" w:type="dxa"/>
          </w:tcPr>
          <w:p w:rsidR="005834B4" w:rsidRDefault="005834B4" w:rsidP="00846B14">
            <w:pPr>
              <w:autoSpaceDE w:val="0"/>
              <w:autoSpaceDN w:val="0"/>
              <w:adjustRightInd w:val="0"/>
              <w:rPr>
                <w:rFonts w:ascii="Calibri" w:hAnsi="Calibri"/>
              </w:rPr>
            </w:pPr>
            <w:r w:rsidRPr="00DD4FF5">
              <w:rPr>
                <w:rFonts w:ascii="Calibri" w:hAnsi="Calibri"/>
                <w:color w:val="000000" w:themeColor="text1"/>
              </w:rPr>
              <w:t xml:space="preserve">require an assessment to demonstrate that conversions and refurbishments </w:t>
            </w:r>
            <w:r w:rsidRPr="00C14258">
              <w:rPr>
                <w:rFonts w:ascii="Calibri" w:hAnsi="Calibri"/>
                <w:color w:val="FF0000"/>
                <w:u w:val="single"/>
              </w:rPr>
              <w:t>of 800m</w:t>
            </w:r>
            <w:r w:rsidRPr="00C14258">
              <w:rPr>
                <w:rFonts w:ascii="Calibri" w:hAnsi="Calibri"/>
                <w:color w:val="FF0000"/>
                <w:u w:val="single"/>
                <w:vertAlign w:val="superscript"/>
              </w:rPr>
              <w:t>2</w:t>
            </w:r>
            <w:r w:rsidRPr="00C14258">
              <w:rPr>
                <w:rFonts w:ascii="Calibri" w:hAnsi="Calibri"/>
                <w:color w:val="FF0000"/>
                <w:u w:val="single"/>
              </w:rPr>
              <w:t xml:space="preserve"> or more residential development or 1,000m</w:t>
            </w:r>
            <w:r w:rsidRPr="00C14258">
              <w:rPr>
                <w:rFonts w:ascii="Calibri" w:hAnsi="Calibri"/>
                <w:color w:val="FF0000"/>
                <w:u w:val="single"/>
                <w:vertAlign w:val="superscript"/>
              </w:rPr>
              <w:t xml:space="preserve">2 </w:t>
            </w:r>
            <w:r w:rsidRPr="00C14258">
              <w:rPr>
                <w:rFonts w:ascii="Calibri" w:hAnsi="Calibri"/>
                <w:color w:val="FF0000"/>
                <w:u w:val="single"/>
              </w:rPr>
              <w:t>more non-residential</w:t>
            </w:r>
            <w:r w:rsidRPr="00C14258">
              <w:rPr>
                <w:rFonts w:ascii="Calibri" w:hAnsi="Calibri"/>
                <w:color w:val="FF0000"/>
              </w:rPr>
              <w:t xml:space="preserve"> </w:t>
            </w:r>
            <w:r w:rsidRPr="00C14258">
              <w:rPr>
                <w:rFonts w:ascii="Calibri" w:hAnsi="Calibri"/>
                <w:strike/>
                <w:color w:val="FF0000"/>
              </w:rPr>
              <w:t>defined as major development</w:t>
            </w:r>
            <w:r w:rsidRPr="00DD4FF5">
              <w:rPr>
                <w:rFonts w:ascii="Calibri" w:hAnsi="Calibri"/>
                <w:strike/>
                <w:color w:val="000000" w:themeColor="text1"/>
              </w:rPr>
              <w:t xml:space="preserve"> </w:t>
            </w:r>
            <w:r w:rsidRPr="00DD4FF5">
              <w:rPr>
                <w:rFonts w:ascii="Calibri" w:hAnsi="Calibri"/>
                <w:color w:val="000000" w:themeColor="text1"/>
              </w:rPr>
              <w:t>achieve …</w:t>
            </w:r>
          </w:p>
        </w:tc>
        <w:tc>
          <w:tcPr>
            <w:tcW w:w="3260" w:type="dxa"/>
          </w:tcPr>
          <w:p w:rsidR="005834B4" w:rsidRDefault="005834B4" w:rsidP="00F30C46">
            <w:pPr>
              <w:rPr>
                <w:rFonts w:asciiTheme="minorHAnsi" w:hAnsiTheme="minorHAnsi" w:cs="Arial"/>
              </w:rPr>
            </w:pPr>
            <w:r>
              <w:rPr>
                <w:rFonts w:asciiTheme="minorHAnsi" w:hAnsiTheme="minorHAnsi" w:cs="Arial"/>
              </w:rPr>
              <w:t>RBKC change to reflect local threshold for affordable housing requirements.</w:t>
            </w:r>
          </w:p>
        </w:tc>
      </w:tr>
    </w:tbl>
    <w:p w:rsidR="003219F5" w:rsidRDefault="003219F5" w:rsidP="008C7400"/>
    <w:p w:rsidR="00F1178B" w:rsidRDefault="00F1178B" w:rsidP="008C7400"/>
    <w:p w:rsidR="00F1178B" w:rsidRDefault="00F1178B" w:rsidP="00F1178B"/>
    <w:p w:rsidR="00F1178B" w:rsidRDefault="00F1178B" w:rsidP="00F1178B">
      <w:pPr>
        <w:pStyle w:val="ListParagraph"/>
      </w:pPr>
    </w:p>
    <w:p w:rsidR="00F1178B" w:rsidRDefault="00F1178B" w:rsidP="00F1178B"/>
    <w:p w:rsidR="00F1178B" w:rsidRDefault="00F1178B" w:rsidP="00F1178B">
      <w:pPr>
        <w:ind w:firstLine="360"/>
      </w:pPr>
    </w:p>
    <w:p w:rsidR="00F1178B" w:rsidRDefault="00F1178B" w:rsidP="008C7400"/>
    <w:sectPr w:rsidR="00F1178B" w:rsidSect="003152E3">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38" w:rsidRDefault="00E46038" w:rsidP="00622D2E">
      <w:r>
        <w:separator/>
      </w:r>
    </w:p>
  </w:endnote>
  <w:endnote w:type="continuationSeparator" w:id="0">
    <w:p w:rsidR="00E46038" w:rsidRDefault="00E46038" w:rsidP="0062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Roman">
    <w:altName w:val="Arial"/>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38" w:rsidRDefault="00E46038" w:rsidP="00622D2E">
      <w:r>
        <w:separator/>
      </w:r>
    </w:p>
  </w:footnote>
  <w:footnote w:type="continuationSeparator" w:id="0">
    <w:p w:rsidR="00E46038" w:rsidRDefault="00E46038" w:rsidP="00622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E96"/>
    <w:multiLevelType w:val="hybridMultilevel"/>
    <w:tmpl w:val="41DE70E4"/>
    <w:lvl w:ilvl="0" w:tplc="08090019">
      <w:start w:val="10"/>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D96FDA"/>
    <w:multiLevelType w:val="hybridMultilevel"/>
    <w:tmpl w:val="B808A1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AE0542A"/>
    <w:multiLevelType w:val="hybridMultilevel"/>
    <w:tmpl w:val="71AC4EE0"/>
    <w:lvl w:ilvl="0" w:tplc="3B466C90">
      <w:start w:val="9"/>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EF57F0"/>
    <w:multiLevelType w:val="hybridMultilevel"/>
    <w:tmpl w:val="F1CA92DC"/>
    <w:lvl w:ilvl="0" w:tplc="6BDC64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5E3919"/>
    <w:multiLevelType w:val="hybridMultilevel"/>
    <w:tmpl w:val="699E65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274EE"/>
    <w:multiLevelType w:val="hybridMultilevel"/>
    <w:tmpl w:val="5DA2AE58"/>
    <w:lvl w:ilvl="0" w:tplc="F460CCF6">
      <w:start w:val="9"/>
      <w:numFmt w:val="lowerLetter"/>
      <w:lvlText w:val="(%1)"/>
      <w:lvlJc w:val="left"/>
      <w:pPr>
        <w:ind w:left="394" w:hanging="360"/>
      </w:pPr>
      <w:rPr>
        <w:rFonts w:hint="default"/>
        <w:color w:val="auto"/>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nsid w:val="2D694651"/>
    <w:multiLevelType w:val="hybridMultilevel"/>
    <w:tmpl w:val="D104259C"/>
    <w:lvl w:ilvl="0" w:tplc="4FAA7C94">
      <w:start w:val="1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2EC57E25"/>
    <w:multiLevelType w:val="hybridMultilevel"/>
    <w:tmpl w:val="CDAE42A2"/>
    <w:lvl w:ilvl="0" w:tplc="5D261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76504F"/>
    <w:multiLevelType w:val="hybridMultilevel"/>
    <w:tmpl w:val="4698A764"/>
    <w:lvl w:ilvl="0" w:tplc="831C2BC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FA1DBF"/>
    <w:multiLevelType w:val="hybridMultilevel"/>
    <w:tmpl w:val="E57A3BD0"/>
    <w:lvl w:ilvl="0" w:tplc="0E40F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BC5D82"/>
    <w:multiLevelType w:val="hybridMultilevel"/>
    <w:tmpl w:val="4B82462C"/>
    <w:lvl w:ilvl="0" w:tplc="1DA002DE">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863D5F"/>
    <w:multiLevelType w:val="hybridMultilevel"/>
    <w:tmpl w:val="5824F938"/>
    <w:lvl w:ilvl="0" w:tplc="D0A84C38">
      <w:start w:val="8"/>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nsid w:val="43AA0151"/>
    <w:multiLevelType w:val="hybridMultilevel"/>
    <w:tmpl w:val="0DAE07C2"/>
    <w:lvl w:ilvl="0" w:tplc="3D707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B3826"/>
    <w:multiLevelType w:val="hybridMultilevel"/>
    <w:tmpl w:val="9D4E4228"/>
    <w:lvl w:ilvl="0" w:tplc="6EAAC8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47219F7"/>
    <w:multiLevelType w:val="hybridMultilevel"/>
    <w:tmpl w:val="5D4EF1A2"/>
    <w:lvl w:ilvl="0" w:tplc="8E642D62">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5">
    <w:nsid w:val="47402524"/>
    <w:multiLevelType w:val="multilevel"/>
    <w:tmpl w:val="7220D9C2"/>
    <w:lvl w:ilvl="0">
      <w:start w:val="37"/>
      <w:numFmt w:val="decimal"/>
      <w:lvlText w:val="%1"/>
      <w:lvlJc w:val="left"/>
      <w:pPr>
        <w:ind w:left="420" w:hanging="420"/>
      </w:pPr>
      <w:rPr>
        <w:rFonts w:hint="default"/>
      </w:rPr>
    </w:lvl>
    <w:lvl w:ilvl="1">
      <w:start w:val="5"/>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AE54E8"/>
    <w:multiLevelType w:val="hybridMultilevel"/>
    <w:tmpl w:val="E3E8ED9A"/>
    <w:lvl w:ilvl="0" w:tplc="4CC828F6">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4E62525C"/>
    <w:multiLevelType w:val="hybridMultilevel"/>
    <w:tmpl w:val="98E2ACE8"/>
    <w:lvl w:ilvl="0" w:tplc="F2261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701990"/>
    <w:multiLevelType w:val="hybridMultilevel"/>
    <w:tmpl w:val="3CE68EEA"/>
    <w:lvl w:ilvl="0" w:tplc="CC94CCB2">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2C00D7"/>
    <w:multiLevelType w:val="hybridMultilevel"/>
    <w:tmpl w:val="753042AC"/>
    <w:lvl w:ilvl="0" w:tplc="4490A8A8">
      <w:start w:val="9"/>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4C3F17"/>
    <w:multiLevelType w:val="hybridMultilevel"/>
    <w:tmpl w:val="D4288F08"/>
    <w:lvl w:ilvl="0" w:tplc="3CE6C35A">
      <w:start w:val="1"/>
      <w:numFmt w:val="lowerRoman"/>
      <w:lvlText w:val="(%1)"/>
      <w:lvlJc w:val="left"/>
      <w:pPr>
        <w:ind w:left="1179" w:hanging="720"/>
      </w:pPr>
      <w:rPr>
        <w:rFonts w:hint="default"/>
        <w:color w:val="auto"/>
        <w:u w:val="none"/>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1">
    <w:nsid w:val="5B6F0AC0"/>
    <w:multiLevelType w:val="hybridMultilevel"/>
    <w:tmpl w:val="0DAE07C2"/>
    <w:lvl w:ilvl="0" w:tplc="3D707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653889"/>
    <w:multiLevelType w:val="hybridMultilevel"/>
    <w:tmpl w:val="858CE104"/>
    <w:lvl w:ilvl="0" w:tplc="8E2CC49E">
      <w:start w:val="8"/>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B64EE2"/>
    <w:multiLevelType w:val="hybridMultilevel"/>
    <w:tmpl w:val="16EE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0712BD"/>
    <w:multiLevelType w:val="hybridMultilevel"/>
    <w:tmpl w:val="6536638E"/>
    <w:lvl w:ilvl="0" w:tplc="2A4C1210">
      <w:start w:val="8"/>
      <w:numFmt w:val="bullet"/>
      <w:lvlText w:val="-"/>
      <w:lvlJc w:val="left"/>
      <w:pPr>
        <w:ind w:left="720" w:hanging="360"/>
      </w:pPr>
      <w:rPr>
        <w:rFonts w:ascii="Arial" w:eastAsia="Arial"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6D5E0B24"/>
    <w:multiLevelType w:val="hybridMultilevel"/>
    <w:tmpl w:val="4E0A2B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E2F471E"/>
    <w:multiLevelType w:val="hybridMultilevel"/>
    <w:tmpl w:val="95509DA0"/>
    <w:lvl w:ilvl="0" w:tplc="49141C56">
      <w:start w:val="10"/>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8FE0C74"/>
    <w:multiLevelType w:val="hybridMultilevel"/>
    <w:tmpl w:val="E16EF13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13"/>
  </w:num>
  <w:num w:numId="10">
    <w:abstractNumId w:val="5"/>
  </w:num>
  <w:num w:numId="11">
    <w:abstractNumId w:val="24"/>
  </w:num>
  <w:num w:numId="12">
    <w:abstractNumId w:val="0"/>
  </w:num>
  <w:num w:numId="13">
    <w:abstractNumId w:val="14"/>
  </w:num>
  <w:num w:numId="14">
    <w:abstractNumId w:val="19"/>
  </w:num>
  <w:num w:numId="15">
    <w:abstractNumId w:val="9"/>
  </w:num>
  <w:num w:numId="16">
    <w:abstractNumId w:val="20"/>
  </w:num>
  <w:num w:numId="17">
    <w:abstractNumId w:val="10"/>
  </w:num>
  <w:num w:numId="18">
    <w:abstractNumId w:val="15"/>
  </w:num>
  <w:num w:numId="19">
    <w:abstractNumId w:val="18"/>
  </w:num>
  <w:num w:numId="20">
    <w:abstractNumId w:val="21"/>
  </w:num>
  <w:num w:numId="21">
    <w:abstractNumId w:val="12"/>
  </w:num>
  <w:num w:numId="22">
    <w:abstractNumId w:val="27"/>
  </w:num>
  <w:num w:numId="23">
    <w:abstractNumId w:val="1"/>
  </w:num>
  <w:num w:numId="24">
    <w:abstractNumId w:val="22"/>
  </w:num>
  <w:num w:numId="25">
    <w:abstractNumId w:val="26"/>
  </w:num>
  <w:num w:numId="26">
    <w:abstractNumId w:val="6"/>
  </w:num>
  <w:num w:numId="27">
    <w:abstractNumId w:val="25"/>
  </w:num>
  <w:num w:numId="28">
    <w:abstractNumId w:val="11"/>
  </w:num>
  <w:num w:numId="29">
    <w:abstractNumId w:val="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9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152E3"/>
    <w:rsid w:val="0000619E"/>
    <w:rsid w:val="0001057E"/>
    <w:rsid w:val="000307BB"/>
    <w:rsid w:val="000477F0"/>
    <w:rsid w:val="00063565"/>
    <w:rsid w:val="00085FE9"/>
    <w:rsid w:val="000A1E3B"/>
    <w:rsid w:val="000B3657"/>
    <w:rsid w:val="000C46C4"/>
    <w:rsid w:val="000D3504"/>
    <w:rsid w:val="000E22AA"/>
    <w:rsid w:val="000F50C9"/>
    <w:rsid w:val="00163B78"/>
    <w:rsid w:val="00166ED5"/>
    <w:rsid w:val="00173A81"/>
    <w:rsid w:val="001766C5"/>
    <w:rsid w:val="001772E2"/>
    <w:rsid w:val="0019631F"/>
    <w:rsid w:val="001D3524"/>
    <w:rsid w:val="001F1604"/>
    <w:rsid w:val="002044C0"/>
    <w:rsid w:val="00217EFB"/>
    <w:rsid w:val="00222D9D"/>
    <w:rsid w:val="00237508"/>
    <w:rsid w:val="00250948"/>
    <w:rsid w:val="00275B71"/>
    <w:rsid w:val="00283B62"/>
    <w:rsid w:val="00291726"/>
    <w:rsid w:val="002A2799"/>
    <w:rsid w:val="002C7A2C"/>
    <w:rsid w:val="002D01B9"/>
    <w:rsid w:val="002D42D5"/>
    <w:rsid w:val="002E558D"/>
    <w:rsid w:val="00311D99"/>
    <w:rsid w:val="003152E3"/>
    <w:rsid w:val="003219F5"/>
    <w:rsid w:val="003275D9"/>
    <w:rsid w:val="00340279"/>
    <w:rsid w:val="00340441"/>
    <w:rsid w:val="00347771"/>
    <w:rsid w:val="00353891"/>
    <w:rsid w:val="00374241"/>
    <w:rsid w:val="0039099E"/>
    <w:rsid w:val="003A0516"/>
    <w:rsid w:val="003A0F97"/>
    <w:rsid w:val="003B5718"/>
    <w:rsid w:val="003C2BB1"/>
    <w:rsid w:val="0040010A"/>
    <w:rsid w:val="00406D57"/>
    <w:rsid w:val="00420AD2"/>
    <w:rsid w:val="00453CBE"/>
    <w:rsid w:val="00461979"/>
    <w:rsid w:val="00465B00"/>
    <w:rsid w:val="00466449"/>
    <w:rsid w:val="00467A8B"/>
    <w:rsid w:val="004863EA"/>
    <w:rsid w:val="004959AF"/>
    <w:rsid w:val="004A7ACB"/>
    <w:rsid w:val="004F3B0A"/>
    <w:rsid w:val="00544CFF"/>
    <w:rsid w:val="00546D9A"/>
    <w:rsid w:val="005652F5"/>
    <w:rsid w:val="0057614E"/>
    <w:rsid w:val="005834B4"/>
    <w:rsid w:val="00584A13"/>
    <w:rsid w:val="005A0E24"/>
    <w:rsid w:val="005D3ED5"/>
    <w:rsid w:val="005E026B"/>
    <w:rsid w:val="005F3508"/>
    <w:rsid w:val="00622D2E"/>
    <w:rsid w:val="006371CC"/>
    <w:rsid w:val="00650869"/>
    <w:rsid w:val="006516EA"/>
    <w:rsid w:val="0066459A"/>
    <w:rsid w:val="0069217D"/>
    <w:rsid w:val="006B1CE2"/>
    <w:rsid w:val="006D55C4"/>
    <w:rsid w:val="00700EE6"/>
    <w:rsid w:val="007055D9"/>
    <w:rsid w:val="0071791D"/>
    <w:rsid w:val="00720B02"/>
    <w:rsid w:val="00724F11"/>
    <w:rsid w:val="0076101C"/>
    <w:rsid w:val="00764EB3"/>
    <w:rsid w:val="00772206"/>
    <w:rsid w:val="00793429"/>
    <w:rsid w:val="007D156C"/>
    <w:rsid w:val="007D42BE"/>
    <w:rsid w:val="007F6DF3"/>
    <w:rsid w:val="00822A28"/>
    <w:rsid w:val="00826E9E"/>
    <w:rsid w:val="00835A01"/>
    <w:rsid w:val="00835B4B"/>
    <w:rsid w:val="00846B14"/>
    <w:rsid w:val="00867513"/>
    <w:rsid w:val="008776CA"/>
    <w:rsid w:val="00882A4F"/>
    <w:rsid w:val="00896541"/>
    <w:rsid w:val="0089674E"/>
    <w:rsid w:val="008A49C5"/>
    <w:rsid w:val="008C3975"/>
    <w:rsid w:val="008C7400"/>
    <w:rsid w:val="008E6C3D"/>
    <w:rsid w:val="0096392C"/>
    <w:rsid w:val="00971FCF"/>
    <w:rsid w:val="009864F6"/>
    <w:rsid w:val="009936A6"/>
    <w:rsid w:val="009A058E"/>
    <w:rsid w:val="009C08F7"/>
    <w:rsid w:val="009E7B6A"/>
    <w:rsid w:val="009F1C3F"/>
    <w:rsid w:val="00A1244A"/>
    <w:rsid w:val="00A3557D"/>
    <w:rsid w:val="00A4296F"/>
    <w:rsid w:val="00A45912"/>
    <w:rsid w:val="00A53109"/>
    <w:rsid w:val="00A56243"/>
    <w:rsid w:val="00A868B1"/>
    <w:rsid w:val="00AA0737"/>
    <w:rsid w:val="00AE2047"/>
    <w:rsid w:val="00AE3A62"/>
    <w:rsid w:val="00B31047"/>
    <w:rsid w:val="00B457D9"/>
    <w:rsid w:val="00B476C4"/>
    <w:rsid w:val="00B51329"/>
    <w:rsid w:val="00B97E2B"/>
    <w:rsid w:val="00BD04F4"/>
    <w:rsid w:val="00BD5E9A"/>
    <w:rsid w:val="00BF1159"/>
    <w:rsid w:val="00C031AE"/>
    <w:rsid w:val="00C053C2"/>
    <w:rsid w:val="00C14258"/>
    <w:rsid w:val="00C206D9"/>
    <w:rsid w:val="00C27431"/>
    <w:rsid w:val="00C44C0E"/>
    <w:rsid w:val="00C476FA"/>
    <w:rsid w:val="00C626C4"/>
    <w:rsid w:val="00C72AA7"/>
    <w:rsid w:val="00C82443"/>
    <w:rsid w:val="00C83FA8"/>
    <w:rsid w:val="00C86CC2"/>
    <w:rsid w:val="00CE653B"/>
    <w:rsid w:val="00D01185"/>
    <w:rsid w:val="00D019AD"/>
    <w:rsid w:val="00D16E66"/>
    <w:rsid w:val="00D302E6"/>
    <w:rsid w:val="00D445D2"/>
    <w:rsid w:val="00D4718C"/>
    <w:rsid w:val="00D65C85"/>
    <w:rsid w:val="00D817BD"/>
    <w:rsid w:val="00D843C7"/>
    <w:rsid w:val="00DC3FAF"/>
    <w:rsid w:val="00DC606A"/>
    <w:rsid w:val="00DC6D6F"/>
    <w:rsid w:val="00DD16C0"/>
    <w:rsid w:val="00DD1D5F"/>
    <w:rsid w:val="00DE3510"/>
    <w:rsid w:val="00E433BF"/>
    <w:rsid w:val="00E46038"/>
    <w:rsid w:val="00E77EB6"/>
    <w:rsid w:val="00E80074"/>
    <w:rsid w:val="00E8158B"/>
    <w:rsid w:val="00EB5A33"/>
    <w:rsid w:val="00EB6CCB"/>
    <w:rsid w:val="00EF0FC9"/>
    <w:rsid w:val="00EF74A4"/>
    <w:rsid w:val="00F10FF7"/>
    <w:rsid w:val="00F1178B"/>
    <w:rsid w:val="00F21F7E"/>
    <w:rsid w:val="00F2790C"/>
    <w:rsid w:val="00F30C46"/>
    <w:rsid w:val="00F31F3B"/>
    <w:rsid w:val="00F6021B"/>
    <w:rsid w:val="00F60A5F"/>
    <w:rsid w:val="00F74EF2"/>
    <w:rsid w:val="00FC3FF3"/>
    <w:rsid w:val="00FC73D0"/>
    <w:rsid w:val="00FD3159"/>
    <w:rsid w:val="00FE063C"/>
    <w:rsid w:val="00FF5B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uiPriority="1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Strong" w:locked="1" w:uiPriority="22" w:qFormat="1"/>
    <w:lsdException w:name="Emphasis" w:locked="1" w:uiPriority="2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qFormat="1"/>
    <w:lsdException w:name="Quote" w:locked="1" w:uiPriority="29" w:qFormat="1"/>
    <w:lsdException w:name="Intense Quote" w:locked="1"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lsdException w:name="TOC Heading" w:uiPriority="39" w:qFormat="1"/>
  </w:latentStyles>
  <w:style w:type="paragraph" w:default="1" w:styleId="Normal">
    <w:name w:val="Normal"/>
    <w:qFormat/>
    <w:rsid w:val="003152E3"/>
    <w:rPr>
      <w:rFonts w:ascii="Arial" w:eastAsia="Arial" w:hAnsi="Arial" w:cs="Times New Roman"/>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paragraph" w:styleId="ListParagraph">
    <w:name w:val="List Paragraph"/>
    <w:basedOn w:val="Normal"/>
    <w:uiPriority w:val="34"/>
    <w:unhideWhenUsed/>
    <w:qFormat/>
    <w:rsid w:val="00C626C4"/>
    <w:pPr>
      <w:ind w:left="720"/>
      <w:contextualSpacing/>
    </w:pPr>
  </w:style>
  <w:style w:type="paragraph" w:styleId="Header">
    <w:name w:val="header"/>
    <w:basedOn w:val="Normal"/>
    <w:link w:val="HeaderChar"/>
    <w:uiPriority w:val="99"/>
    <w:semiHidden/>
    <w:unhideWhenUsed/>
    <w:rsid w:val="00622D2E"/>
    <w:pPr>
      <w:tabs>
        <w:tab w:val="center" w:pos="4513"/>
        <w:tab w:val="right" w:pos="9026"/>
      </w:tabs>
    </w:pPr>
  </w:style>
  <w:style w:type="character" w:customStyle="1" w:styleId="HeaderChar">
    <w:name w:val="Header Char"/>
    <w:basedOn w:val="DefaultParagraphFont"/>
    <w:link w:val="Header"/>
    <w:uiPriority w:val="99"/>
    <w:semiHidden/>
    <w:rsid w:val="00622D2E"/>
    <w:rPr>
      <w:rFonts w:ascii="Arial" w:eastAsia="Arial" w:hAnsi="Arial" w:cs="Times New Roman"/>
    </w:rPr>
  </w:style>
  <w:style w:type="paragraph" w:styleId="Footer">
    <w:name w:val="footer"/>
    <w:basedOn w:val="Normal"/>
    <w:link w:val="FooterChar"/>
    <w:uiPriority w:val="99"/>
    <w:semiHidden/>
    <w:unhideWhenUsed/>
    <w:rsid w:val="00622D2E"/>
    <w:pPr>
      <w:tabs>
        <w:tab w:val="center" w:pos="4513"/>
        <w:tab w:val="right" w:pos="9026"/>
      </w:tabs>
    </w:pPr>
  </w:style>
  <w:style w:type="character" w:customStyle="1" w:styleId="FooterChar">
    <w:name w:val="Footer Char"/>
    <w:basedOn w:val="DefaultParagraphFont"/>
    <w:link w:val="Footer"/>
    <w:uiPriority w:val="99"/>
    <w:semiHidden/>
    <w:rsid w:val="00622D2E"/>
    <w:rPr>
      <w:rFonts w:ascii="Arial" w:eastAsia="Arial" w:hAnsi="Arial" w:cs="Times New Roman"/>
    </w:rPr>
  </w:style>
  <w:style w:type="paragraph" w:customStyle="1" w:styleId="NoParagraphStyle">
    <w:name w:val="[No Paragraph Style]"/>
    <w:rsid w:val="00EB6CCB"/>
    <w:pPr>
      <w:widowControl w:val="0"/>
      <w:autoSpaceDE w:val="0"/>
      <w:autoSpaceDN w:val="0"/>
      <w:adjustRightInd w:val="0"/>
      <w:spacing w:line="288" w:lineRule="auto"/>
      <w:textAlignment w:val="center"/>
    </w:pPr>
    <w:rPr>
      <w:rFonts w:ascii="Times-Roman" w:eastAsia="Times New Roman" w:hAnsi="Times-Roman" w:cs="Times New Roman"/>
      <w:color w:val="000000"/>
      <w:szCs w:val="20"/>
      <w:lang w:val="en-US" w:eastAsia="en-GB"/>
    </w:rPr>
  </w:style>
  <w:style w:type="table" w:styleId="TableGrid">
    <w:name w:val="Table Grid"/>
    <w:basedOn w:val="TableNormal"/>
    <w:uiPriority w:val="59"/>
    <w:rsid w:val="005834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726949">
      <w:bodyDiv w:val="1"/>
      <w:marLeft w:val="0"/>
      <w:marRight w:val="0"/>
      <w:marTop w:val="0"/>
      <w:marBottom w:val="0"/>
      <w:divBdr>
        <w:top w:val="none" w:sz="0" w:space="0" w:color="auto"/>
        <w:left w:val="none" w:sz="0" w:space="0" w:color="auto"/>
        <w:bottom w:val="none" w:sz="0" w:space="0" w:color="auto"/>
        <w:right w:val="none" w:sz="0" w:space="0" w:color="auto"/>
      </w:divBdr>
    </w:div>
    <w:div w:id="512498728">
      <w:bodyDiv w:val="1"/>
      <w:marLeft w:val="0"/>
      <w:marRight w:val="0"/>
      <w:marTop w:val="0"/>
      <w:marBottom w:val="0"/>
      <w:divBdr>
        <w:top w:val="none" w:sz="0" w:space="0" w:color="auto"/>
        <w:left w:val="none" w:sz="0" w:space="0" w:color="auto"/>
        <w:bottom w:val="none" w:sz="0" w:space="0" w:color="auto"/>
        <w:right w:val="none" w:sz="0" w:space="0" w:color="auto"/>
      </w:divBdr>
    </w:div>
    <w:div w:id="623659789">
      <w:bodyDiv w:val="1"/>
      <w:marLeft w:val="0"/>
      <w:marRight w:val="0"/>
      <w:marTop w:val="0"/>
      <w:marBottom w:val="0"/>
      <w:divBdr>
        <w:top w:val="none" w:sz="0" w:space="0" w:color="auto"/>
        <w:left w:val="none" w:sz="0" w:space="0" w:color="auto"/>
        <w:bottom w:val="none" w:sz="0" w:space="0" w:color="auto"/>
        <w:right w:val="none" w:sz="0" w:space="0" w:color="auto"/>
      </w:divBdr>
    </w:div>
    <w:div w:id="941496354">
      <w:bodyDiv w:val="1"/>
      <w:marLeft w:val="0"/>
      <w:marRight w:val="0"/>
      <w:marTop w:val="0"/>
      <w:marBottom w:val="0"/>
      <w:divBdr>
        <w:top w:val="none" w:sz="0" w:space="0" w:color="auto"/>
        <w:left w:val="none" w:sz="0" w:space="0" w:color="auto"/>
        <w:bottom w:val="none" w:sz="0" w:space="0" w:color="auto"/>
        <w:right w:val="none" w:sz="0" w:space="0" w:color="auto"/>
      </w:divBdr>
    </w:div>
    <w:div w:id="1437166025">
      <w:bodyDiv w:val="1"/>
      <w:marLeft w:val="0"/>
      <w:marRight w:val="0"/>
      <w:marTop w:val="0"/>
      <w:marBottom w:val="0"/>
      <w:divBdr>
        <w:top w:val="none" w:sz="0" w:space="0" w:color="auto"/>
        <w:left w:val="none" w:sz="0" w:space="0" w:color="auto"/>
        <w:bottom w:val="none" w:sz="0" w:space="0" w:color="auto"/>
        <w:right w:val="none" w:sz="0" w:space="0" w:color="auto"/>
      </w:divBdr>
    </w:div>
    <w:div w:id="1598253369">
      <w:bodyDiv w:val="1"/>
      <w:marLeft w:val="0"/>
      <w:marRight w:val="0"/>
      <w:marTop w:val="0"/>
      <w:marBottom w:val="0"/>
      <w:divBdr>
        <w:top w:val="none" w:sz="0" w:space="0" w:color="auto"/>
        <w:left w:val="none" w:sz="0" w:space="0" w:color="auto"/>
        <w:bottom w:val="none" w:sz="0" w:space="0" w:color="auto"/>
        <w:right w:val="none" w:sz="0" w:space="0" w:color="auto"/>
      </w:divBdr>
    </w:div>
    <w:div w:id="1611627448">
      <w:bodyDiv w:val="1"/>
      <w:marLeft w:val="0"/>
      <w:marRight w:val="0"/>
      <w:marTop w:val="0"/>
      <w:marBottom w:val="0"/>
      <w:divBdr>
        <w:top w:val="none" w:sz="0" w:space="0" w:color="auto"/>
        <w:left w:val="none" w:sz="0" w:space="0" w:color="auto"/>
        <w:bottom w:val="none" w:sz="0" w:space="0" w:color="auto"/>
        <w:right w:val="none" w:sz="0" w:space="0" w:color="auto"/>
      </w:divBdr>
    </w:div>
    <w:div w:id="1774935891">
      <w:bodyDiv w:val="1"/>
      <w:marLeft w:val="0"/>
      <w:marRight w:val="0"/>
      <w:marTop w:val="0"/>
      <w:marBottom w:val="0"/>
      <w:divBdr>
        <w:top w:val="none" w:sz="0" w:space="0" w:color="auto"/>
        <w:left w:val="none" w:sz="0" w:space="0" w:color="auto"/>
        <w:bottom w:val="none" w:sz="0" w:space="0" w:color="auto"/>
        <w:right w:val="none" w:sz="0" w:space="0" w:color="auto"/>
      </w:divBdr>
    </w:div>
    <w:div w:id="1968385954">
      <w:bodyDiv w:val="1"/>
      <w:marLeft w:val="0"/>
      <w:marRight w:val="0"/>
      <w:marTop w:val="0"/>
      <w:marBottom w:val="0"/>
      <w:divBdr>
        <w:top w:val="none" w:sz="0" w:space="0" w:color="auto"/>
        <w:left w:val="none" w:sz="0" w:space="0" w:color="auto"/>
        <w:bottom w:val="none" w:sz="0" w:space="0" w:color="auto"/>
        <w:right w:val="none" w:sz="0" w:space="0" w:color="auto"/>
      </w:divBdr>
    </w:div>
    <w:div w:id="2044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160C-1C4E-4C7C-893E-487B080A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10890</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72818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PLNCTU</dc:creator>
  <cp:keywords/>
  <dc:description/>
  <cp:lastModifiedBy>EHEPACU</cp:lastModifiedBy>
  <cp:revision>2</cp:revision>
  <dcterms:created xsi:type="dcterms:W3CDTF">2010-07-16T15:14:00Z</dcterms:created>
  <dcterms:modified xsi:type="dcterms:W3CDTF">2010-07-16T15:14:00Z</dcterms:modified>
</cp:coreProperties>
</file>